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AED40">
      <w:pPr>
        <w:spacing w:line="440" w:lineRule="exact"/>
        <w:jc w:val="center"/>
        <w:outlineLvl w:val="9"/>
        <w:rPr>
          <w:color w:val="000000"/>
          <w:sz w:val="36"/>
          <w:szCs w:val="32"/>
        </w:rPr>
      </w:pPr>
      <w:bookmarkStart w:id="0" w:name="_Hlk90646529"/>
      <w:r>
        <w:rPr>
          <w:b/>
          <w:color w:val="000000"/>
          <w:sz w:val="36"/>
          <w:szCs w:val="36"/>
        </w:rPr>
        <w:t>山东省科学技术最高奖形式审查要点</w:t>
      </w:r>
    </w:p>
    <w:p w14:paraId="291F1908">
      <w:pPr>
        <w:pStyle w:val="5"/>
        <w:ind w:firstLine="210"/>
        <w:outlineLvl w:val="9"/>
      </w:pPr>
    </w:p>
    <w:bookmarkEnd w:id="0"/>
    <w:p w14:paraId="6DB80BE4">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年度《山东省科学技术最高奖形式审查要点》印发，请提名者在审查提名书时严格执行。形审不合格的项目不予受理。</w:t>
      </w:r>
    </w:p>
    <w:p w14:paraId="30FD1141">
      <w:pPr>
        <w:pStyle w:val="3"/>
        <w:adjustRightInd w:val="0"/>
        <w:snapToGrid w:val="0"/>
        <w:spacing w:line="440" w:lineRule="exact"/>
        <w:outlineLvl w:val="9"/>
        <w:rPr>
          <w:rFonts w:ascii="Times New Roman"/>
        </w:rPr>
      </w:pPr>
      <w:r>
        <w:rPr>
          <w:rFonts w:ascii="Times New Roman"/>
        </w:rPr>
        <w:t>一、提名书不得出现涉密内容</w:t>
      </w:r>
      <w:bookmarkStart w:id="1" w:name="_Hlk90646086"/>
      <w:r>
        <w:rPr>
          <w:rFonts w:hint="eastAsia" w:ascii="Times New Roman"/>
        </w:rPr>
        <w:t>，</w:t>
      </w:r>
      <w:r>
        <w:rPr>
          <w:rFonts w:ascii="Times New Roman"/>
        </w:rPr>
        <w:t>若候选人曾参与过涉密项目研究工作，需提供所在单位出具的加盖公章的保密审查证明</w:t>
      </w:r>
      <w:bookmarkEnd w:id="1"/>
      <w:r>
        <w:rPr>
          <w:rFonts w:ascii="Times New Roman"/>
        </w:rPr>
        <w:t xml:space="preserve">； </w:t>
      </w:r>
    </w:p>
    <w:p w14:paraId="608468CE">
      <w:pPr>
        <w:pStyle w:val="3"/>
        <w:adjustRightInd w:val="0"/>
        <w:snapToGrid w:val="0"/>
        <w:spacing w:line="440" w:lineRule="exact"/>
        <w:outlineLvl w:val="9"/>
        <w:rPr>
          <w:rFonts w:ascii="Times New Roman"/>
        </w:rPr>
      </w:pPr>
      <w:r>
        <w:rPr>
          <w:rFonts w:ascii="Times New Roman"/>
        </w:rPr>
        <w:t>二、按要求签名盖章，所盖公章应与单位名称一致；</w:t>
      </w:r>
    </w:p>
    <w:p w14:paraId="2E502605">
      <w:pPr>
        <w:pStyle w:val="3"/>
        <w:adjustRightInd w:val="0"/>
        <w:snapToGrid w:val="0"/>
        <w:spacing w:line="440" w:lineRule="exact"/>
        <w:outlineLvl w:val="9"/>
        <w:rPr>
          <w:rFonts w:ascii="Times New Roman"/>
        </w:rPr>
      </w:pPr>
      <w:r>
        <w:rPr>
          <w:rFonts w:ascii="Times New Roman"/>
        </w:rPr>
        <w:t>三、附件按要求提交完整；</w:t>
      </w:r>
    </w:p>
    <w:p w14:paraId="14A5C076">
      <w:pPr>
        <w:pStyle w:val="3"/>
        <w:adjustRightInd w:val="0"/>
        <w:snapToGrid w:val="0"/>
        <w:spacing w:line="440" w:lineRule="exact"/>
        <w:outlineLvl w:val="9"/>
        <w:rPr>
          <w:rFonts w:ascii="Times New Roman"/>
        </w:rPr>
      </w:pPr>
      <w:r>
        <w:rPr>
          <w:rFonts w:ascii="Times New Roman"/>
        </w:rPr>
        <w:t>四、其他提名工作通知要求的情况。</w:t>
      </w:r>
    </w:p>
    <w:p w14:paraId="5D1538D4">
      <w:pPr>
        <w:rPr>
          <w:b/>
          <w:bCs/>
          <w:color w:val="000000"/>
          <w:sz w:val="36"/>
          <w:szCs w:val="32"/>
        </w:rPr>
      </w:pPr>
    </w:p>
    <w:p w14:paraId="64F2D4CE">
      <w:pPr>
        <w:spacing w:line="440" w:lineRule="exact"/>
        <w:ind w:left="238"/>
        <w:jc w:val="center"/>
        <w:outlineLvl w:val="9"/>
        <w:rPr>
          <w:b/>
          <w:bCs/>
          <w:color w:val="000000"/>
          <w:sz w:val="36"/>
          <w:szCs w:val="32"/>
        </w:rPr>
      </w:pPr>
      <w:r>
        <w:rPr>
          <w:b/>
          <w:bCs/>
          <w:color w:val="000000"/>
          <w:sz w:val="36"/>
          <w:szCs w:val="32"/>
        </w:rPr>
        <w:t>山东省科学技术青年奖形式审查要点</w:t>
      </w:r>
    </w:p>
    <w:p w14:paraId="4001C572">
      <w:pPr>
        <w:pStyle w:val="5"/>
        <w:ind w:firstLine="210"/>
        <w:outlineLvl w:val="9"/>
      </w:pPr>
    </w:p>
    <w:p w14:paraId="5B1948C2">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年度《山东省科学技术青年奖形式审查要点》印发，请提名者在审查提名书时严格执行。形审不合格的项目不予受理。</w:t>
      </w:r>
    </w:p>
    <w:p w14:paraId="34676149">
      <w:pPr>
        <w:pStyle w:val="3"/>
        <w:adjustRightInd w:val="0"/>
        <w:snapToGrid w:val="0"/>
        <w:spacing w:line="440" w:lineRule="exact"/>
        <w:outlineLvl w:val="9"/>
        <w:rPr>
          <w:rFonts w:ascii="Times New Roman"/>
        </w:rPr>
      </w:pPr>
      <w:r>
        <w:rPr>
          <w:rFonts w:ascii="Times New Roman"/>
        </w:rPr>
        <w:t>一、提名书不得出现涉密内容；若候选人曾参与过涉密项目研究工作，需提供所在单位出具的加盖公章的保密审查证明；</w:t>
      </w:r>
    </w:p>
    <w:p w14:paraId="24D90F98">
      <w:pPr>
        <w:pStyle w:val="3"/>
        <w:adjustRightInd w:val="0"/>
        <w:snapToGrid w:val="0"/>
        <w:spacing w:line="440" w:lineRule="exact"/>
        <w:outlineLvl w:val="9"/>
        <w:rPr>
          <w:rFonts w:hint="eastAsia" w:ascii="Times New Roman"/>
          <w:lang w:eastAsia="zh-CN"/>
        </w:rPr>
      </w:pPr>
      <w:r>
        <w:rPr>
          <w:rFonts w:ascii="Times New Roman"/>
        </w:rPr>
        <w:t>二、年龄限制：候选人应于198</w:t>
      </w:r>
      <w:r>
        <w:rPr>
          <w:rFonts w:hint="eastAsia" w:ascii="Times New Roman"/>
          <w:lang w:val="en-US" w:eastAsia="zh-CN"/>
        </w:rPr>
        <w:t>5</w:t>
      </w:r>
      <w:r>
        <w:rPr>
          <w:rFonts w:ascii="Times New Roman"/>
        </w:rPr>
        <w:t>年1月1日（含）后出生</w:t>
      </w:r>
      <w:r>
        <w:rPr>
          <w:rFonts w:hint="eastAsia" w:ascii="Times New Roman"/>
          <w:lang w:eastAsia="zh-CN"/>
        </w:rPr>
        <w:t>；</w:t>
      </w:r>
    </w:p>
    <w:p w14:paraId="4BE4D03D">
      <w:pPr>
        <w:pStyle w:val="3"/>
        <w:adjustRightInd w:val="0"/>
        <w:snapToGrid w:val="0"/>
        <w:spacing w:line="440" w:lineRule="exact"/>
        <w:outlineLvl w:val="9"/>
        <w:rPr>
          <w:rFonts w:ascii="Times New Roman"/>
        </w:rPr>
      </w:pPr>
      <w:r>
        <w:rPr>
          <w:rFonts w:ascii="Times New Roman"/>
        </w:rPr>
        <w:t>三、所列代表性论文专著应全部为候选人作为通讯作者或第一作者的论文论著，且第一单位（标号为1的单位）为国内单位；</w:t>
      </w:r>
    </w:p>
    <w:p w14:paraId="5DEE71B3">
      <w:pPr>
        <w:pStyle w:val="3"/>
        <w:adjustRightInd w:val="0"/>
        <w:snapToGrid w:val="0"/>
        <w:spacing w:line="440" w:lineRule="exact"/>
        <w:outlineLvl w:val="9"/>
        <w:rPr>
          <w:rFonts w:ascii="Times New Roman"/>
        </w:rPr>
      </w:pPr>
      <w:r>
        <w:rPr>
          <w:rFonts w:ascii="Times New Roman"/>
        </w:rPr>
        <w:t>四、所列代表性知识产权和标准规范应全部为候选人本人为权利人或第一发明人；</w:t>
      </w:r>
    </w:p>
    <w:p w14:paraId="195C3A14">
      <w:pPr>
        <w:pStyle w:val="3"/>
        <w:adjustRightInd w:val="0"/>
        <w:snapToGrid w:val="0"/>
        <w:spacing w:line="440" w:lineRule="exact"/>
        <w:outlineLvl w:val="9"/>
        <w:rPr>
          <w:rFonts w:ascii="Times New Roman"/>
        </w:rPr>
      </w:pPr>
      <w:r>
        <w:rPr>
          <w:rFonts w:ascii="Times New Roman"/>
        </w:rPr>
        <w:t>五、按要求签名盖章，所盖公章应与单位名称一致；</w:t>
      </w:r>
    </w:p>
    <w:p w14:paraId="4504251C">
      <w:pPr>
        <w:pStyle w:val="3"/>
        <w:adjustRightInd w:val="0"/>
        <w:snapToGrid w:val="0"/>
        <w:spacing w:line="440" w:lineRule="exact"/>
        <w:outlineLvl w:val="9"/>
        <w:rPr>
          <w:rFonts w:ascii="Times New Roman"/>
        </w:rPr>
      </w:pPr>
      <w:r>
        <w:rPr>
          <w:rFonts w:ascii="Times New Roman"/>
        </w:rPr>
        <w:t>六、附件按要求提交完整；</w:t>
      </w:r>
    </w:p>
    <w:p w14:paraId="0A964074">
      <w:pPr>
        <w:pStyle w:val="3"/>
        <w:adjustRightInd w:val="0"/>
        <w:snapToGrid w:val="0"/>
        <w:spacing w:line="440" w:lineRule="exact"/>
        <w:outlineLvl w:val="9"/>
        <w:rPr>
          <w:rFonts w:ascii="Times New Roman"/>
        </w:rPr>
      </w:pPr>
      <w:r>
        <w:rPr>
          <w:rFonts w:ascii="Times New Roman"/>
        </w:rPr>
        <w:t>七、其他提名工作通知要求的情况。</w:t>
      </w:r>
    </w:p>
    <w:p w14:paraId="70381F7F">
      <w:pPr>
        <w:spacing w:line="440" w:lineRule="exact"/>
        <w:jc w:val="center"/>
        <w:outlineLvl w:val="9"/>
        <w:rPr>
          <w:b/>
          <w:color w:val="000000"/>
          <w:sz w:val="36"/>
          <w:szCs w:val="36"/>
        </w:rPr>
        <w:sectPr>
          <w:footerReference r:id="rId3" w:type="default"/>
          <w:footerReference r:id="rId4" w:type="even"/>
          <w:pgSz w:w="11906" w:h="16838"/>
          <w:pgMar w:top="1418" w:right="1746" w:bottom="1361" w:left="1588" w:header="851" w:footer="1021" w:gutter="0"/>
          <w:cols w:space="720" w:num="1"/>
          <w:docGrid w:linePitch="312" w:charSpace="0"/>
        </w:sectPr>
      </w:pPr>
    </w:p>
    <w:p w14:paraId="39E20BE6">
      <w:pPr>
        <w:adjustRightInd w:val="0"/>
        <w:spacing w:beforeLines="50" w:afterLines="100" w:line="420" w:lineRule="exact"/>
        <w:jc w:val="center"/>
        <w:outlineLvl w:val="9"/>
        <w:rPr>
          <w:b/>
          <w:color w:val="000000"/>
          <w:sz w:val="36"/>
          <w:szCs w:val="36"/>
        </w:rPr>
      </w:pPr>
      <w:r>
        <w:rPr>
          <w:b/>
          <w:color w:val="000000"/>
          <w:sz w:val="36"/>
          <w:szCs w:val="36"/>
        </w:rPr>
        <w:t>山东省自然科学奖形式审查要点</w:t>
      </w:r>
    </w:p>
    <w:p w14:paraId="48087458">
      <w:pPr>
        <w:pStyle w:val="5"/>
        <w:ind w:firstLine="210"/>
        <w:outlineLvl w:val="9"/>
      </w:pPr>
    </w:p>
    <w:p w14:paraId="67435C72">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年度《山东省自然科学奖形式审查要点》印发，请项目完成人、完成单位和提名者在填写和审查提名书时严格执行。形审不合格的项目不予受理。</w:t>
      </w:r>
    </w:p>
    <w:p w14:paraId="28088A4D">
      <w:pPr>
        <w:pStyle w:val="3"/>
        <w:adjustRightInd w:val="0"/>
        <w:snapToGrid w:val="0"/>
        <w:spacing w:line="440" w:lineRule="exact"/>
        <w:outlineLvl w:val="9"/>
        <w:rPr>
          <w:rFonts w:ascii="Times New Roman"/>
        </w:rPr>
      </w:pPr>
      <w:r>
        <w:rPr>
          <w:rFonts w:ascii="Times New Roman"/>
        </w:rPr>
        <w:t>一、提名书不得出现涉密内容；</w:t>
      </w:r>
    </w:p>
    <w:p w14:paraId="2944BA2A">
      <w:pPr>
        <w:pStyle w:val="3"/>
        <w:adjustRightInd w:val="0"/>
        <w:snapToGrid w:val="0"/>
        <w:spacing w:line="440" w:lineRule="exact"/>
        <w:outlineLvl w:val="9"/>
        <w:rPr>
          <w:rFonts w:ascii="Times New Roman"/>
        </w:rPr>
      </w:pPr>
      <w:r>
        <w:rPr>
          <w:rFonts w:ascii="Times New Roman"/>
        </w:rPr>
        <w:t>二、提名项目的主要研究开发活动应在山东完成，第一完成单位应为依法在山东设立的法人单位；</w:t>
      </w:r>
    </w:p>
    <w:p w14:paraId="65BB4538">
      <w:pPr>
        <w:pStyle w:val="3"/>
        <w:adjustRightInd w:val="0"/>
        <w:snapToGrid w:val="0"/>
        <w:spacing w:line="440" w:lineRule="exact"/>
        <w:outlineLvl w:val="9"/>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189BF4FB">
      <w:pPr>
        <w:pStyle w:val="3"/>
        <w:adjustRightInd w:val="0"/>
        <w:snapToGrid w:val="0"/>
        <w:spacing w:line="440" w:lineRule="exact"/>
        <w:outlineLvl w:val="9"/>
        <w:rPr>
          <w:rFonts w:ascii="Times New Roman"/>
          <w:color w:val="auto"/>
          <w:highlight w:val="none"/>
          <w:shd w:val="clear"/>
        </w:rPr>
      </w:pPr>
      <w:r>
        <w:rPr>
          <w:rFonts w:ascii="Times New Roman"/>
        </w:rPr>
        <w:t>四、所列主要发现点（含</w:t>
      </w:r>
      <w:r>
        <w:rPr>
          <w:rFonts w:ascii="Times New Roman"/>
          <w:color w:val="auto"/>
          <w:highlight w:val="none"/>
          <w:shd w:val="clear"/>
        </w:rPr>
        <w:t>论文、专著等）应未在国家科学技术奖、山东省及其他省（市）科学技术奖获奖项目中使用过</w:t>
      </w:r>
      <w:r>
        <w:rPr>
          <w:rFonts w:hint="eastAsia" w:ascii="Times New Roman"/>
          <w:color w:val="auto"/>
          <w:highlight w:val="none"/>
          <w:shd w:val="clear"/>
          <w:lang w:eastAsia="zh-CN"/>
        </w:rPr>
        <w:t>，且未在本年度其他</w:t>
      </w:r>
      <w:r>
        <w:rPr>
          <w:rFonts w:hint="eastAsia" w:ascii="Times New Roman"/>
          <w:color w:val="auto"/>
          <w:highlight w:val="none"/>
          <w:shd w:val="clear"/>
          <w:lang w:val="en-US" w:eastAsia="zh-CN"/>
        </w:rPr>
        <w:t>省部级科技奖励</w:t>
      </w:r>
      <w:r>
        <w:rPr>
          <w:rFonts w:hint="eastAsia" w:ascii="Times New Roman"/>
          <w:color w:val="auto"/>
          <w:highlight w:val="none"/>
          <w:shd w:val="clear"/>
          <w:lang w:eastAsia="zh-CN"/>
        </w:rPr>
        <w:t>项目中使用</w:t>
      </w:r>
      <w:r>
        <w:rPr>
          <w:rFonts w:ascii="Times New Roman"/>
          <w:color w:val="auto"/>
          <w:highlight w:val="none"/>
          <w:shd w:val="clear"/>
        </w:rPr>
        <w:t>；</w:t>
      </w:r>
    </w:p>
    <w:p w14:paraId="720A86AD">
      <w:pPr>
        <w:pStyle w:val="3"/>
        <w:adjustRightInd w:val="0"/>
        <w:snapToGrid w:val="0"/>
        <w:spacing w:line="440" w:lineRule="exact"/>
        <w:outlineLvl w:val="9"/>
        <w:rPr>
          <w:rFonts w:ascii="Times New Roman"/>
        </w:rPr>
      </w:pPr>
      <w:r>
        <w:rPr>
          <w:rFonts w:ascii="Times New Roman"/>
        </w:rPr>
        <w:t>五、202</w:t>
      </w:r>
      <w:r>
        <w:rPr>
          <w:rFonts w:hint="eastAsia" w:ascii="Times New Roman"/>
          <w:lang w:val="en-US" w:eastAsia="zh-CN"/>
        </w:rPr>
        <w:t>3</w:t>
      </w:r>
      <w:r>
        <w:rPr>
          <w:rFonts w:ascii="Times New Roman"/>
        </w:rPr>
        <w:t>、202</w:t>
      </w:r>
      <w:r>
        <w:rPr>
          <w:rFonts w:hint="eastAsia" w:ascii="Times New Roman"/>
          <w:lang w:val="en-US" w:eastAsia="zh-CN"/>
        </w:rPr>
        <w:t>4</w:t>
      </w:r>
      <w:r>
        <w:rPr>
          <w:rFonts w:ascii="Times New Roman"/>
        </w:rPr>
        <w:t>年连续进入省科学技术奖网络评审但未获奖的项目不得提名（</w:t>
      </w:r>
      <w:r>
        <w:rPr>
          <w:rFonts w:hint="eastAsia" w:ascii="Times New Roman"/>
          <w:lang w:eastAsia="zh-CN"/>
        </w:rPr>
        <w:t>2025</w:t>
      </w:r>
      <w:r>
        <w:rPr>
          <w:rFonts w:ascii="Times New Roman"/>
        </w:rPr>
        <w:t>年使用的论文、专著，在202</w:t>
      </w:r>
      <w:r>
        <w:rPr>
          <w:rFonts w:hint="eastAsia" w:ascii="Times New Roman"/>
          <w:lang w:val="en-US" w:eastAsia="zh-CN"/>
        </w:rPr>
        <w:t>3</w:t>
      </w:r>
      <w:r>
        <w:rPr>
          <w:rFonts w:ascii="Times New Roman"/>
        </w:rPr>
        <w:t>、202</w:t>
      </w:r>
      <w:r>
        <w:rPr>
          <w:rFonts w:hint="eastAsia" w:ascii="Times New Roman"/>
          <w:lang w:val="en-US" w:eastAsia="zh-CN"/>
        </w:rPr>
        <w:t>4</w:t>
      </w:r>
      <w:r>
        <w:rPr>
          <w:rFonts w:ascii="Times New Roman"/>
        </w:rPr>
        <w:t>年连续使用的且占比50%（含）以上的）；</w:t>
      </w:r>
    </w:p>
    <w:p w14:paraId="37C0C42F">
      <w:pPr>
        <w:pStyle w:val="3"/>
        <w:adjustRightInd w:val="0"/>
        <w:snapToGrid w:val="0"/>
        <w:spacing w:line="440" w:lineRule="exact"/>
        <w:outlineLvl w:val="9"/>
        <w:rPr>
          <w:rFonts w:ascii="Times New Roman"/>
        </w:rPr>
      </w:pPr>
      <w:r>
        <w:rPr>
          <w:rFonts w:ascii="Times New Roman"/>
        </w:rPr>
        <w:t>六、所列代表性论文（专著）应在202</w:t>
      </w:r>
      <w:r>
        <w:rPr>
          <w:rFonts w:hint="eastAsia" w:ascii="Times New Roman"/>
          <w:lang w:val="en-US" w:eastAsia="zh-CN"/>
        </w:rPr>
        <w:t>3</w:t>
      </w:r>
      <w:r>
        <w:rPr>
          <w:rFonts w:ascii="Times New Roman"/>
        </w:rPr>
        <w:t>年1月1日之前发表（出版）；</w:t>
      </w:r>
    </w:p>
    <w:p w14:paraId="0E5FF29B">
      <w:pPr>
        <w:pStyle w:val="3"/>
        <w:adjustRightInd w:val="0"/>
        <w:snapToGrid w:val="0"/>
        <w:spacing w:line="440" w:lineRule="exact"/>
        <w:outlineLvl w:val="9"/>
        <w:rPr>
          <w:rFonts w:ascii="Times New Roman"/>
        </w:rPr>
      </w:pPr>
      <w:r>
        <w:rPr>
          <w:rFonts w:ascii="Times New Roman"/>
        </w:rPr>
        <w:t>七、完成人与完成单位必须在代表性论文专著的作者和单位信息中有所体现；</w:t>
      </w:r>
    </w:p>
    <w:p w14:paraId="20BC1297">
      <w:pPr>
        <w:pStyle w:val="3"/>
        <w:adjustRightInd w:val="0"/>
        <w:snapToGrid w:val="0"/>
        <w:spacing w:line="440" w:lineRule="exact"/>
        <w:outlineLvl w:val="9"/>
        <w:rPr>
          <w:rFonts w:ascii="Times New Roman"/>
        </w:rPr>
      </w:pPr>
      <w:r>
        <w:rPr>
          <w:rFonts w:ascii="Times New Roman"/>
        </w:rPr>
        <w:t>八、代表性论文（专著）的第一署名单位必须是国内单位；</w:t>
      </w:r>
    </w:p>
    <w:p w14:paraId="19D0FED8">
      <w:pPr>
        <w:pStyle w:val="3"/>
        <w:adjustRightInd w:val="0"/>
        <w:snapToGrid w:val="0"/>
        <w:spacing w:line="440" w:lineRule="exact"/>
        <w:outlineLvl w:val="9"/>
        <w:rPr>
          <w:rFonts w:ascii="Times New Roman"/>
        </w:rPr>
      </w:pPr>
      <w:r>
        <w:rPr>
          <w:rFonts w:ascii="Times New Roman"/>
        </w:rPr>
        <w:t>九、按要求签名盖章，所盖公章应与单位名称一致；</w:t>
      </w:r>
    </w:p>
    <w:p w14:paraId="4C31889E">
      <w:pPr>
        <w:pStyle w:val="3"/>
        <w:adjustRightInd w:val="0"/>
        <w:snapToGrid w:val="0"/>
        <w:spacing w:line="440" w:lineRule="exact"/>
        <w:outlineLvl w:val="9"/>
        <w:rPr>
          <w:rFonts w:ascii="Times New Roman"/>
        </w:rPr>
      </w:pPr>
      <w:r>
        <w:rPr>
          <w:rFonts w:ascii="Times New Roman"/>
        </w:rPr>
        <w:t>十、必备附件按要求提交完整；</w:t>
      </w:r>
    </w:p>
    <w:p w14:paraId="621E2E5C">
      <w:pPr>
        <w:pStyle w:val="3"/>
        <w:adjustRightInd w:val="0"/>
        <w:snapToGrid w:val="0"/>
        <w:spacing w:line="440" w:lineRule="exact"/>
        <w:outlineLvl w:val="9"/>
        <w:rPr>
          <w:rFonts w:ascii="Times New Roman"/>
        </w:rPr>
      </w:pPr>
      <w:r>
        <w:rPr>
          <w:rFonts w:ascii="Times New Roman"/>
        </w:rPr>
        <w:t>十一、其他提名工作通知要求的情况。</w:t>
      </w:r>
    </w:p>
    <w:p w14:paraId="10FA4BB7"/>
    <w:p w14:paraId="402F142C"/>
    <w:p w14:paraId="3046C3AB"/>
    <w:p w14:paraId="7CE1DC30"/>
    <w:p w14:paraId="36BDC4FF"/>
    <w:p w14:paraId="380C2C36">
      <w:pPr>
        <w:adjustRightInd w:val="0"/>
        <w:spacing w:beforeLines="50" w:afterLines="100" w:line="420" w:lineRule="exact"/>
        <w:jc w:val="center"/>
        <w:outlineLvl w:val="9"/>
        <w:rPr>
          <w:b/>
          <w:color w:val="000000"/>
          <w:sz w:val="36"/>
          <w:szCs w:val="36"/>
        </w:rPr>
      </w:pPr>
      <w:bookmarkStart w:id="2" w:name="_Hlk91238540"/>
    </w:p>
    <w:p w14:paraId="189DDC76">
      <w:pPr>
        <w:adjustRightInd w:val="0"/>
        <w:spacing w:beforeLines="50" w:afterLines="100" w:line="420" w:lineRule="exact"/>
        <w:jc w:val="center"/>
        <w:outlineLvl w:val="9"/>
      </w:pPr>
      <w:r>
        <w:rPr>
          <w:b/>
          <w:color w:val="000000"/>
          <w:sz w:val="36"/>
          <w:szCs w:val="36"/>
        </w:rPr>
        <w:t>山东省</w:t>
      </w:r>
      <w:bookmarkStart w:id="3" w:name="_Hlk90648926"/>
      <w:r>
        <w:rPr>
          <w:b/>
          <w:color w:val="000000"/>
          <w:sz w:val="36"/>
          <w:szCs w:val="36"/>
        </w:rPr>
        <w:t>技术发明奖</w:t>
      </w:r>
      <w:bookmarkEnd w:id="3"/>
      <w:r>
        <w:rPr>
          <w:b/>
          <w:color w:val="000000"/>
          <w:sz w:val="36"/>
          <w:szCs w:val="36"/>
        </w:rPr>
        <w:t>形式审查要点</w:t>
      </w:r>
      <w:bookmarkEnd w:id="2"/>
      <w:bookmarkStart w:id="4" w:name="_GoBack"/>
      <w:bookmarkEnd w:id="4"/>
    </w:p>
    <w:p w14:paraId="7668799C">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年度《山东省技术发明奖形式审查要点》印发，请项目完成人、完成单位和提名者在填写和审查提名书时严格执行。形审不合格的项目不予受理。</w:t>
      </w:r>
    </w:p>
    <w:p w14:paraId="0006A64E">
      <w:pPr>
        <w:pStyle w:val="3"/>
        <w:adjustRightInd w:val="0"/>
        <w:snapToGrid w:val="0"/>
        <w:spacing w:line="440" w:lineRule="exact"/>
        <w:outlineLvl w:val="9"/>
        <w:rPr>
          <w:rFonts w:ascii="Times New Roman"/>
        </w:rPr>
      </w:pPr>
      <w:r>
        <w:rPr>
          <w:rFonts w:ascii="Times New Roman"/>
        </w:rPr>
        <w:t>一、提名书不得出现涉密内容；</w:t>
      </w:r>
    </w:p>
    <w:p w14:paraId="352A8F2F">
      <w:pPr>
        <w:pStyle w:val="3"/>
        <w:adjustRightInd w:val="0"/>
        <w:snapToGrid w:val="0"/>
        <w:spacing w:line="440" w:lineRule="exact"/>
        <w:outlineLvl w:val="9"/>
        <w:rPr>
          <w:rFonts w:ascii="Times New Roman"/>
        </w:rPr>
      </w:pPr>
      <w:r>
        <w:rPr>
          <w:rFonts w:ascii="Times New Roman"/>
        </w:rPr>
        <w:t>二、提名项目的主要研究开发、应用推广活动应在山东完成，第一完成单位应为依法在山东设立的法人单位；</w:t>
      </w:r>
    </w:p>
    <w:p w14:paraId="02E2CB1A">
      <w:pPr>
        <w:pStyle w:val="3"/>
        <w:adjustRightInd w:val="0"/>
        <w:snapToGrid w:val="0"/>
        <w:spacing w:line="440" w:lineRule="exact"/>
        <w:outlineLvl w:val="9"/>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5B4F8201">
      <w:pPr>
        <w:pStyle w:val="3"/>
        <w:shd w:val="clear"/>
        <w:adjustRightInd w:val="0"/>
        <w:snapToGrid w:val="0"/>
        <w:spacing w:line="440" w:lineRule="exact"/>
        <w:outlineLvl w:val="9"/>
        <w:rPr>
          <w:rFonts w:ascii="Times New Roman"/>
          <w:highlight w:val="none"/>
        </w:rPr>
      </w:pPr>
      <w:r>
        <w:rPr>
          <w:rFonts w:ascii="Times New Roman"/>
        </w:rPr>
        <w:t>四、所列主要发明内容（</w:t>
      </w:r>
      <w:r>
        <w:rPr>
          <w:rFonts w:ascii="Times New Roman"/>
          <w:highlight w:val="none"/>
        </w:rPr>
        <w:t>含专利、论文等）应未在国家科学技术奖、山东省及其他省（市）科学技术奖获奖项目中使用</w:t>
      </w:r>
      <w:r>
        <w:rPr>
          <w:rFonts w:hint="eastAsia" w:ascii="Times New Roman"/>
          <w:highlight w:val="none"/>
          <w:lang w:eastAsia="zh-CN"/>
        </w:rPr>
        <w:t>，且未在本年度其他</w:t>
      </w:r>
      <w:r>
        <w:rPr>
          <w:rFonts w:hint="eastAsia" w:ascii="Times New Roman"/>
          <w:highlight w:val="none"/>
          <w:lang w:val="en-US" w:eastAsia="zh-CN"/>
        </w:rPr>
        <w:t>省部级科技奖励</w:t>
      </w:r>
      <w:r>
        <w:rPr>
          <w:rFonts w:hint="eastAsia" w:ascii="Times New Roman"/>
          <w:highlight w:val="none"/>
          <w:lang w:eastAsia="zh-CN"/>
        </w:rPr>
        <w:t>项目中使用</w:t>
      </w:r>
      <w:r>
        <w:rPr>
          <w:rFonts w:ascii="Times New Roman"/>
          <w:highlight w:val="none"/>
        </w:rPr>
        <w:t>；</w:t>
      </w:r>
    </w:p>
    <w:p w14:paraId="6854D01D">
      <w:pPr>
        <w:pStyle w:val="3"/>
        <w:shd w:val="clear"/>
        <w:adjustRightInd w:val="0"/>
        <w:snapToGrid w:val="0"/>
        <w:spacing w:line="440" w:lineRule="exact"/>
        <w:outlineLvl w:val="9"/>
        <w:rPr>
          <w:rFonts w:ascii="Times New Roman"/>
          <w:highlight w:val="none"/>
        </w:rPr>
      </w:pPr>
      <w:r>
        <w:rPr>
          <w:rFonts w:ascii="Times New Roman"/>
          <w:highlight w:val="none"/>
        </w:rPr>
        <w:t>五、202</w:t>
      </w:r>
      <w:r>
        <w:rPr>
          <w:rFonts w:hint="eastAsia" w:ascii="Times New Roman"/>
          <w:highlight w:val="none"/>
          <w:lang w:val="en-US" w:eastAsia="zh-CN"/>
        </w:rPr>
        <w:t>3</w:t>
      </w:r>
      <w:r>
        <w:rPr>
          <w:rFonts w:ascii="Times New Roman"/>
          <w:highlight w:val="none"/>
        </w:rPr>
        <w:t>、202</w:t>
      </w:r>
      <w:r>
        <w:rPr>
          <w:rFonts w:hint="eastAsia" w:ascii="Times New Roman"/>
          <w:highlight w:val="none"/>
          <w:lang w:val="en-US" w:eastAsia="zh-CN"/>
        </w:rPr>
        <w:t>4</w:t>
      </w:r>
      <w:r>
        <w:rPr>
          <w:rFonts w:ascii="Times New Roman"/>
          <w:highlight w:val="none"/>
        </w:rPr>
        <w:t>年连续进入省科学技术奖网络评审但未获奖的项目不得提名（</w:t>
      </w:r>
      <w:r>
        <w:rPr>
          <w:rFonts w:hint="eastAsia" w:ascii="Times New Roman"/>
          <w:highlight w:val="none"/>
          <w:lang w:eastAsia="zh-CN"/>
        </w:rPr>
        <w:t>2025</w:t>
      </w:r>
      <w:r>
        <w:rPr>
          <w:rFonts w:ascii="Times New Roman"/>
          <w:highlight w:val="none"/>
        </w:rPr>
        <w:t>年使用的知识产权，在202</w:t>
      </w:r>
      <w:r>
        <w:rPr>
          <w:rFonts w:hint="eastAsia" w:ascii="Times New Roman"/>
          <w:highlight w:val="none"/>
          <w:lang w:val="en-US" w:eastAsia="zh-CN"/>
        </w:rPr>
        <w:t>3</w:t>
      </w:r>
      <w:r>
        <w:rPr>
          <w:rFonts w:ascii="Times New Roman"/>
          <w:highlight w:val="none"/>
        </w:rPr>
        <w:t>、202</w:t>
      </w:r>
      <w:r>
        <w:rPr>
          <w:rFonts w:hint="eastAsia" w:ascii="Times New Roman"/>
          <w:highlight w:val="none"/>
          <w:lang w:val="en-US" w:eastAsia="zh-CN"/>
        </w:rPr>
        <w:t>4</w:t>
      </w:r>
      <w:r>
        <w:rPr>
          <w:rFonts w:ascii="Times New Roman"/>
          <w:highlight w:val="none"/>
        </w:rPr>
        <w:t>年连续使用的且占比50%（含）以上的）；</w:t>
      </w:r>
    </w:p>
    <w:p w14:paraId="56EF7666">
      <w:pPr>
        <w:pStyle w:val="3"/>
        <w:numPr>
          <w:ilvl w:val="0"/>
          <w:numId w:val="1"/>
        </w:numPr>
        <w:shd w:val="clear"/>
        <w:adjustRightInd w:val="0"/>
        <w:snapToGrid w:val="0"/>
        <w:spacing w:line="440" w:lineRule="exact"/>
        <w:outlineLvl w:val="9"/>
        <w:rPr>
          <w:rFonts w:ascii="Times New Roman"/>
          <w:highlight w:val="none"/>
        </w:rPr>
      </w:pPr>
      <w:r>
        <w:rPr>
          <w:rFonts w:ascii="Times New Roman"/>
          <w:highlight w:val="none"/>
        </w:rPr>
        <w:t>项目整体技术应用满两年（即202</w:t>
      </w:r>
      <w:r>
        <w:rPr>
          <w:rFonts w:hint="eastAsia" w:ascii="Times New Roman"/>
          <w:highlight w:val="none"/>
          <w:lang w:val="en-US" w:eastAsia="zh-CN"/>
        </w:rPr>
        <w:t>3</w:t>
      </w:r>
      <w:r>
        <w:rPr>
          <w:rFonts w:ascii="Times New Roman"/>
          <w:highlight w:val="none"/>
        </w:rPr>
        <w:t>年1月1日之前应用）；按规定需要行政审批的项目，需提交相关部门审批证明，行政审批时间应满两年；</w:t>
      </w:r>
    </w:p>
    <w:p w14:paraId="26EB813C">
      <w:pPr>
        <w:pStyle w:val="3"/>
        <w:shd w:val="clear"/>
        <w:adjustRightInd w:val="0"/>
        <w:snapToGrid w:val="0"/>
        <w:spacing w:line="440" w:lineRule="exact"/>
        <w:outlineLvl w:val="9"/>
        <w:rPr>
          <w:rFonts w:hint="eastAsia" w:ascii="Times New Roman"/>
          <w:highlight w:val="none"/>
          <w:lang w:eastAsia="zh-CN"/>
        </w:rPr>
      </w:pPr>
      <w:r>
        <w:rPr>
          <w:rFonts w:ascii="Times New Roman"/>
          <w:highlight w:val="none"/>
        </w:rPr>
        <w:t>七、</w:t>
      </w:r>
      <w:r>
        <w:rPr>
          <w:rFonts w:hint="eastAsia" w:ascii="Times New Roman"/>
          <w:highlight w:val="none"/>
          <w:lang w:eastAsia="zh-CN"/>
        </w:rPr>
        <w:t>前三位完成人应为主要知识产权和标准规范等目录中发明专利的发明人；</w:t>
      </w:r>
    </w:p>
    <w:p w14:paraId="4F0FCC7C">
      <w:pPr>
        <w:pStyle w:val="3"/>
        <w:shd w:val="clear"/>
        <w:adjustRightInd w:val="0"/>
        <w:snapToGrid w:val="0"/>
        <w:spacing w:line="440" w:lineRule="exact"/>
        <w:outlineLvl w:val="9"/>
        <w:rPr>
          <w:rFonts w:ascii="Times New Roman"/>
        </w:rPr>
      </w:pPr>
      <w:r>
        <w:rPr>
          <w:rFonts w:hint="eastAsia" w:ascii="Times New Roman"/>
          <w:highlight w:val="none"/>
          <w:lang w:eastAsia="zh-CN"/>
        </w:rPr>
        <w:t>八</w:t>
      </w:r>
      <w:r>
        <w:rPr>
          <w:rFonts w:ascii="Times New Roman"/>
          <w:highlight w:val="none"/>
        </w:rPr>
        <w:t>、</w:t>
      </w:r>
      <w:r>
        <w:rPr>
          <w:rFonts w:hint="eastAsia" w:ascii="Times New Roman"/>
          <w:highlight w:val="none"/>
          <w:lang w:val="en-US" w:eastAsia="zh-CN"/>
        </w:rPr>
        <w:t>所列</w:t>
      </w:r>
      <w:r>
        <w:rPr>
          <w:rFonts w:hint="eastAsia" w:ascii="Times New Roman"/>
          <w:highlight w:val="none"/>
        </w:rPr>
        <w:t>主要知识产权和标准规范</w:t>
      </w:r>
      <w:r>
        <w:rPr>
          <w:rFonts w:hint="eastAsia" w:ascii="Times New Roman"/>
          <w:highlight w:val="none"/>
          <w:lang w:eastAsia="zh-CN"/>
        </w:rPr>
        <w:t>、</w:t>
      </w:r>
      <w:r>
        <w:rPr>
          <w:rFonts w:ascii="Times New Roman"/>
          <w:highlight w:val="none"/>
        </w:rPr>
        <w:t>论文（专著）</w:t>
      </w:r>
      <w:r>
        <w:rPr>
          <w:rFonts w:hint="eastAsia" w:ascii="Times New Roman"/>
          <w:highlight w:val="none"/>
        </w:rPr>
        <w:t>等应于2025年1月1日之前授权或发表、出版</w:t>
      </w:r>
      <w:r>
        <w:rPr>
          <w:rFonts w:hint="eastAsia" w:ascii="Times New Roman"/>
          <w:highlight w:val="none"/>
          <w:lang w:eastAsia="zh-CN"/>
        </w:rPr>
        <w:t>，</w:t>
      </w:r>
      <w:r>
        <w:rPr>
          <w:rFonts w:ascii="Times New Roman"/>
        </w:rPr>
        <w:t>第一署名单位必须是国内单位；</w:t>
      </w:r>
    </w:p>
    <w:p w14:paraId="4977DECB">
      <w:pPr>
        <w:pStyle w:val="3"/>
        <w:adjustRightInd w:val="0"/>
        <w:snapToGrid w:val="0"/>
        <w:spacing w:line="440" w:lineRule="exact"/>
        <w:outlineLvl w:val="9"/>
        <w:rPr>
          <w:rFonts w:ascii="Times New Roman"/>
        </w:rPr>
      </w:pPr>
      <w:r>
        <w:rPr>
          <w:rFonts w:hint="eastAsia" w:ascii="Times New Roman"/>
          <w:lang w:eastAsia="zh-CN"/>
        </w:rPr>
        <w:t>九</w:t>
      </w:r>
      <w:r>
        <w:rPr>
          <w:rFonts w:ascii="Times New Roman"/>
        </w:rPr>
        <w:t>、按要求签名盖章，所盖公章应与单位名称一致；</w:t>
      </w:r>
    </w:p>
    <w:p w14:paraId="395B44F9">
      <w:pPr>
        <w:pStyle w:val="3"/>
        <w:adjustRightInd w:val="0"/>
        <w:snapToGrid w:val="0"/>
        <w:spacing w:line="440" w:lineRule="exact"/>
        <w:outlineLvl w:val="9"/>
        <w:rPr>
          <w:rFonts w:ascii="Times New Roman"/>
        </w:rPr>
      </w:pPr>
      <w:r>
        <w:rPr>
          <w:rFonts w:hint="eastAsia" w:ascii="Times New Roman"/>
          <w:lang w:eastAsia="zh-CN"/>
        </w:rPr>
        <w:t>十</w:t>
      </w:r>
      <w:r>
        <w:rPr>
          <w:rFonts w:ascii="Times New Roman"/>
        </w:rPr>
        <w:t>、必备附件按要求提交完整；</w:t>
      </w:r>
    </w:p>
    <w:p w14:paraId="71D864C0">
      <w:pPr>
        <w:pStyle w:val="3"/>
        <w:adjustRightInd w:val="0"/>
        <w:snapToGrid w:val="0"/>
        <w:spacing w:line="440" w:lineRule="exact"/>
        <w:outlineLvl w:val="9"/>
        <w:rPr>
          <w:rFonts w:ascii="Times New Roman"/>
        </w:rPr>
      </w:pPr>
      <w:r>
        <w:rPr>
          <w:rFonts w:ascii="Times New Roman"/>
        </w:rPr>
        <w:t>十</w:t>
      </w:r>
      <w:r>
        <w:rPr>
          <w:rFonts w:hint="eastAsia" w:ascii="Times New Roman"/>
          <w:lang w:eastAsia="zh-CN"/>
        </w:rPr>
        <w:t>一</w:t>
      </w:r>
      <w:r>
        <w:rPr>
          <w:rFonts w:ascii="Times New Roman"/>
        </w:rPr>
        <w:t>、其他提名工作通知要求的情况。</w:t>
      </w:r>
    </w:p>
    <w:p w14:paraId="12235C7E">
      <w:pPr>
        <w:keepNext w:val="0"/>
        <w:keepLines w:val="0"/>
        <w:pageBreakBefore w:val="0"/>
        <w:widowControl w:val="0"/>
        <w:kinsoku/>
        <w:wordWrap/>
        <w:overflowPunct/>
        <w:topLinePunct w:val="0"/>
        <w:autoSpaceDE/>
        <w:autoSpaceDN/>
        <w:bidi w:val="0"/>
        <w:adjustRightInd w:val="0"/>
        <w:spacing w:line="400" w:lineRule="exact"/>
        <w:jc w:val="center"/>
        <w:textAlignment w:val="auto"/>
        <w:outlineLvl w:val="9"/>
        <w:rPr>
          <w:b/>
          <w:color w:val="000000"/>
          <w:sz w:val="36"/>
          <w:szCs w:val="36"/>
        </w:rPr>
      </w:pPr>
      <w:r>
        <w:rPr>
          <w:b/>
          <w:color w:val="000000"/>
          <w:sz w:val="36"/>
          <w:szCs w:val="36"/>
        </w:rPr>
        <w:t>山东省科学技术进步奖形式审查要点</w:t>
      </w:r>
    </w:p>
    <w:p w14:paraId="05ABAE6B">
      <w:pPr>
        <w:pStyle w:val="5"/>
        <w:keepNext w:val="0"/>
        <w:keepLines w:val="0"/>
        <w:pageBreakBefore w:val="0"/>
        <w:widowControl w:val="0"/>
        <w:kinsoku/>
        <w:wordWrap/>
        <w:overflowPunct/>
        <w:topLinePunct w:val="0"/>
        <w:autoSpaceDE/>
        <w:autoSpaceDN/>
        <w:bidi w:val="0"/>
        <w:spacing w:after="0" w:line="400" w:lineRule="exact"/>
        <w:ind w:firstLine="210"/>
        <w:textAlignment w:val="auto"/>
        <w:outlineLvl w:val="9"/>
      </w:pPr>
    </w:p>
    <w:p w14:paraId="057020FB">
      <w:pPr>
        <w:keepNext w:val="0"/>
        <w:keepLines w:val="0"/>
        <w:pageBreakBefore w:val="0"/>
        <w:widowControl w:val="0"/>
        <w:kinsoku/>
        <w:wordWrap/>
        <w:overflowPunct/>
        <w:topLinePunct w:val="0"/>
        <w:autoSpaceDE/>
        <w:autoSpaceDN/>
        <w:bidi w:val="0"/>
        <w:spacing w:line="400" w:lineRule="exact"/>
        <w:ind w:firstLine="480" w:firstLineChars="200"/>
        <w:textAlignment w:val="auto"/>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年度《山东省科学技术进步奖形式审查要点》印发，请项目完成人、完成单位和提名者在填写和审查提名书时严格执行。形审不合格的项目不予受理。</w:t>
      </w:r>
    </w:p>
    <w:p w14:paraId="175BDB79">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一、提名书不得出现涉密内容；</w:t>
      </w:r>
    </w:p>
    <w:p w14:paraId="4327D6AB">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二、提名项目的主要研究开发、应用推广活动应在山东完成，第一完成单位应为依法在山东设立的法人单位；</w:t>
      </w:r>
    </w:p>
    <w:p w14:paraId="1EF2F63E">
      <w:pPr>
        <w:pStyle w:val="3"/>
        <w:keepNext w:val="0"/>
        <w:keepLines w:val="0"/>
        <w:pageBreakBefore w:val="0"/>
        <w:widowControl w:val="0"/>
        <w:shd w:val="clear"/>
        <w:kinsoku/>
        <w:wordWrap/>
        <w:overflowPunct/>
        <w:topLinePunct w:val="0"/>
        <w:autoSpaceDE/>
        <w:autoSpaceDN/>
        <w:bidi w:val="0"/>
        <w:adjustRightInd w:val="0"/>
        <w:snapToGrid w:val="0"/>
        <w:spacing w:line="400" w:lineRule="exact"/>
        <w:textAlignment w:val="auto"/>
        <w:outlineLvl w:val="9"/>
        <w:rPr>
          <w:rFonts w:ascii="Times New Roman"/>
          <w:highlight w:val="none"/>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09C3BC89">
      <w:pPr>
        <w:pStyle w:val="3"/>
        <w:keepNext w:val="0"/>
        <w:keepLines w:val="0"/>
        <w:pageBreakBefore w:val="0"/>
        <w:widowControl w:val="0"/>
        <w:shd w:val="clear"/>
        <w:kinsoku/>
        <w:wordWrap/>
        <w:overflowPunct/>
        <w:topLinePunct w:val="0"/>
        <w:autoSpaceDE/>
        <w:autoSpaceDN/>
        <w:bidi w:val="0"/>
        <w:adjustRightInd w:val="0"/>
        <w:snapToGrid w:val="0"/>
        <w:spacing w:line="400" w:lineRule="exact"/>
        <w:textAlignment w:val="auto"/>
        <w:outlineLvl w:val="9"/>
        <w:rPr>
          <w:rFonts w:ascii="Times New Roman"/>
          <w:highlight w:val="none"/>
        </w:rPr>
      </w:pPr>
      <w:r>
        <w:rPr>
          <w:rFonts w:ascii="Times New Roman"/>
          <w:highlight w:val="none"/>
        </w:rPr>
        <w:t>四、所列主要创新内容（含专利、论文等）应未在国家科学技术奖、山东省及其他省（市）科学技术奖获奖项目中使用</w:t>
      </w:r>
      <w:r>
        <w:rPr>
          <w:rFonts w:hint="eastAsia" w:ascii="Times New Roman"/>
          <w:highlight w:val="none"/>
          <w:lang w:eastAsia="zh-CN"/>
        </w:rPr>
        <w:t>，且未在本年度其他</w:t>
      </w:r>
      <w:r>
        <w:rPr>
          <w:rFonts w:hint="eastAsia" w:ascii="Times New Roman"/>
          <w:highlight w:val="none"/>
          <w:lang w:val="en-US" w:eastAsia="zh-CN"/>
        </w:rPr>
        <w:t>省部级科技奖励</w:t>
      </w:r>
      <w:r>
        <w:rPr>
          <w:rFonts w:hint="eastAsia" w:ascii="Times New Roman"/>
          <w:highlight w:val="none"/>
          <w:lang w:eastAsia="zh-CN"/>
        </w:rPr>
        <w:t>项目中使用</w:t>
      </w:r>
      <w:r>
        <w:rPr>
          <w:rFonts w:ascii="Times New Roman"/>
          <w:highlight w:val="none"/>
        </w:rPr>
        <w:t>；</w:t>
      </w:r>
    </w:p>
    <w:p w14:paraId="3F5BF690">
      <w:pPr>
        <w:pStyle w:val="3"/>
        <w:keepNext w:val="0"/>
        <w:keepLines w:val="0"/>
        <w:pageBreakBefore w:val="0"/>
        <w:widowControl w:val="0"/>
        <w:shd w:val="clear"/>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highlight w:val="none"/>
        </w:rPr>
        <w:t>五、202</w:t>
      </w:r>
      <w:r>
        <w:rPr>
          <w:rFonts w:hint="eastAsia" w:ascii="Times New Roman"/>
          <w:highlight w:val="none"/>
          <w:lang w:val="en-US" w:eastAsia="zh-CN"/>
        </w:rPr>
        <w:t>3</w:t>
      </w:r>
      <w:r>
        <w:rPr>
          <w:rFonts w:ascii="Times New Roman"/>
          <w:highlight w:val="none"/>
        </w:rPr>
        <w:t>、202</w:t>
      </w:r>
      <w:r>
        <w:rPr>
          <w:rFonts w:hint="eastAsia" w:ascii="Times New Roman"/>
          <w:highlight w:val="none"/>
          <w:lang w:val="en-US" w:eastAsia="zh-CN"/>
        </w:rPr>
        <w:t>4</w:t>
      </w:r>
      <w:r>
        <w:rPr>
          <w:rFonts w:ascii="Times New Roman"/>
          <w:highlight w:val="none"/>
        </w:rPr>
        <w:t>年连续进入省科学技术奖网络评审但未获奖的项目不得提名（</w:t>
      </w:r>
      <w:r>
        <w:rPr>
          <w:rFonts w:hint="eastAsia" w:ascii="Times New Roman"/>
          <w:highlight w:val="none"/>
          <w:lang w:eastAsia="zh-CN"/>
        </w:rPr>
        <w:t>2025</w:t>
      </w:r>
      <w:r>
        <w:rPr>
          <w:rFonts w:ascii="Times New Roman"/>
          <w:highlight w:val="none"/>
        </w:rPr>
        <w:t>年使用的知识产权，在202</w:t>
      </w:r>
      <w:r>
        <w:rPr>
          <w:rFonts w:hint="eastAsia" w:ascii="Times New Roman"/>
          <w:highlight w:val="none"/>
          <w:lang w:val="en-US" w:eastAsia="zh-CN"/>
        </w:rPr>
        <w:t>3</w:t>
      </w:r>
      <w:r>
        <w:rPr>
          <w:rFonts w:ascii="Times New Roman"/>
          <w:highlight w:val="none"/>
        </w:rPr>
        <w:t>、202</w:t>
      </w:r>
      <w:r>
        <w:rPr>
          <w:rFonts w:hint="eastAsia" w:ascii="Times New Roman"/>
          <w:highlight w:val="none"/>
          <w:lang w:val="en-US" w:eastAsia="zh-CN"/>
        </w:rPr>
        <w:t>4</w:t>
      </w:r>
      <w:r>
        <w:rPr>
          <w:rFonts w:ascii="Times New Roman"/>
          <w:highlight w:val="none"/>
        </w:rPr>
        <w:t>年</w:t>
      </w:r>
      <w:r>
        <w:rPr>
          <w:rFonts w:ascii="Times New Roman"/>
        </w:rPr>
        <w:t>连续使用的且占比50%（含）以上的）；</w:t>
      </w:r>
    </w:p>
    <w:p w14:paraId="7892D240">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六、项目整体技术应用满两年（即202</w:t>
      </w:r>
      <w:r>
        <w:rPr>
          <w:rFonts w:hint="eastAsia" w:ascii="Times New Roman"/>
          <w:lang w:val="en-US" w:eastAsia="zh-CN"/>
        </w:rPr>
        <w:t>3</w:t>
      </w:r>
      <w:r>
        <w:rPr>
          <w:rFonts w:ascii="Times New Roman"/>
        </w:rPr>
        <w:t>年1月1日之前应用）；土木建筑工程类项目应提交工程验收报告，工程验收报告时间满两年；按规定需要行政审批的项目，需提交相关部门审批证明，行政审批时间满两年；</w:t>
      </w:r>
    </w:p>
    <w:p w14:paraId="2EC87BD7">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七、</w:t>
      </w:r>
      <w:r>
        <w:rPr>
          <w:rFonts w:hint="eastAsia" w:ascii="Times New Roman"/>
          <w:lang w:val="en-US" w:eastAsia="zh-CN"/>
        </w:rPr>
        <w:t>所列</w:t>
      </w:r>
      <w:r>
        <w:rPr>
          <w:rFonts w:hint="eastAsia" w:ascii="Times New Roman"/>
        </w:rPr>
        <w:t>主要知识产权和标准规范</w:t>
      </w:r>
      <w:r>
        <w:rPr>
          <w:rFonts w:hint="eastAsia" w:ascii="Times New Roman"/>
          <w:lang w:eastAsia="zh-CN"/>
        </w:rPr>
        <w:t>、</w:t>
      </w:r>
      <w:r>
        <w:rPr>
          <w:rFonts w:ascii="Times New Roman"/>
        </w:rPr>
        <w:t>论文（专著）</w:t>
      </w:r>
      <w:r>
        <w:rPr>
          <w:rFonts w:hint="eastAsia" w:ascii="Times New Roman"/>
        </w:rPr>
        <w:t>等应于2025年1月1日之前授权或发表、出版</w:t>
      </w:r>
      <w:r>
        <w:rPr>
          <w:rFonts w:hint="eastAsia" w:ascii="Times New Roman"/>
          <w:lang w:eastAsia="zh-CN"/>
        </w:rPr>
        <w:t>，</w:t>
      </w:r>
      <w:r>
        <w:rPr>
          <w:rFonts w:ascii="Times New Roman"/>
        </w:rPr>
        <w:t>第一署名单位必须是国内单位；</w:t>
      </w:r>
    </w:p>
    <w:p w14:paraId="486A9921">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八、按要求签名盖章，所盖公章应与单位名称一致；</w:t>
      </w:r>
    </w:p>
    <w:p w14:paraId="38914402">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九、必备附件按要求提交完整；</w:t>
      </w:r>
    </w:p>
    <w:p w14:paraId="4A9E9156">
      <w:pPr>
        <w:pStyle w:val="3"/>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十、其他提名工作通知要求的情况。</w:t>
      </w:r>
    </w:p>
    <w:p w14:paraId="07852DFC">
      <w:pPr>
        <w:pStyle w:val="3"/>
        <w:adjustRightInd w:val="0"/>
        <w:snapToGrid w:val="0"/>
        <w:spacing w:line="440" w:lineRule="exact"/>
        <w:outlineLvl w:val="9"/>
        <w:rPr>
          <w:rFonts w:ascii="Times New Roman"/>
        </w:rPr>
        <w:sectPr>
          <w:footerReference r:id="rId5" w:type="default"/>
          <w:footerReference r:id="rId6" w:type="even"/>
          <w:pgSz w:w="11906" w:h="16838"/>
          <w:pgMar w:top="1361" w:right="1588" w:bottom="1417" w:left="1588" w:header="851" w:footer="1021" w:gutter="0"/>
          <w:cols w:space="720" w:num="1"/>
          <w:docGrid w:linePitch="312" w:charSpace="0"/>
        </w:sectPr>
      </w:pPr>
    </w:p>
    <w:p w14:paraId="6B3B44A6">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outlineLvl w:val="9"/>
        <w:rPr>
          <w:rFonts w:hint="eastAsia"/>
          <w:b/>
          <w:color w:val="000000"/>
          <w:sz w:val="36"/>
          <w:szCs w:val="36"/>
          <w:lang w:eastAsia="zh-CN"/>
        </w:rPr>
      </w:pPr>
      <w:r>
        <w:rPr>
          <w:b/>
          <w:color w:val="000000"/>
          <w:sz w:val="36"/>
          <w:szCs w:val="36"/>
        </w:rPr>
        <w:t>山东省科学技术进步奖</w:t>
      </w:r>
      <w:r>
        <w:rPr>
          <w:rFonts w:hint="eastAsia"/>
          <w:b/>
          <w:color w:val="000000"/>
          <w:sz w:val="36"/>
          <w:szCs w:val="36"/>
          <w:lang w:eastAsia="zh-CN"/>
        </w:rPr>
        <w:t>（</w:t>
      </w:r>
      <w:r>
        <w:rPr>
          <w:rFonts w:hint="eastAsia"/>
          <w:b/>
          <w:color w:val="000000"/>
          <w:sz w:val="36"/>
          <w:szCs w:val="36"/>
          <w:lang w:val="en-US" w:eastAsia="zh-CN"/>
        </w:rPr>
        <w:t>科技成果转化推广</w:t>
      </w:r>
      <w:r>
        <w:rPr>
          <w:rFonts w:hint="eastAsia"/>
          <w:b/>
          <w:color w:val="000000"/>
          <w:sz w:val="36"/>
          <w:szCs w:val="36"/>
          <w:lang w:eastAsia="zh-CN"/>
        </w:rPr>
        <w:t>）</w:t>
      </w:r>
    </w:p>
    <w:p w14:paraId="49C9F908">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outlineLvl w:val="9"/>
        <w:rPr>
          <w:b/>
          <w:color w:val="000000"/>
          <w:sz w:val="36"/>
          <w:szCs w:val="36"/>
        </w:rPr>
      </w:pPr>
      <w:r>
        <w:rPr>
          <w:b/>
          <w:color w:val="000000"/>
          <w:sz w:val="36"/>
          <w:szCs w:val="36"/>
        </w:rPr>
        <w:t>形式审查要点</w:t>
      </w:r>
    </w:p>
    <w:p w14:paraId="7914DB97">
      <w:pPr>
        <w:pStyle w:val="5"/>
        <w:keepNext w:val="0"/>
        <w:keepLines w:val="0"/>
        <w:pageBreakBefore w:val="0"/>
        <w:widowControl w:val="0"/>
        <w:kinsoku/>
        <w:wordWrap/>
        <w:overflowPunct/>
        <w:topLinePunct w:val="0"/>
        <w:autoSpaceDE/>
        <w:autoSpaceDN/>
        <w:bidi w:val="0"/>
        <w:snapToGrid/>
        <w:spacing w:after="0" w:line="440" w:lineRule="exact"/>
        <w:ind w:firstLine="210"/>
        <w:textAlignment w:val="auto"/>
        <w:outlineLvl w:val="9"/>
      </w:pPr>
    </w:p>
    <w:p w14:paraId="08D40461">
      <w:pPr>
        <w:keepNext w:val="0"/>
        <w:keepLines w:val="0"/>
        <w:pageBreakBefore w:val="0"/>
        <w:widowControl w:val="0"/>
        <w:kinsoku/>
        <w:wordWrap/>
        <w:overflowPunct/>
        <w:topLinePunct w:val="0"/>
        <w:autoSpaceDE/>
        <w:autoSpaceDN/>
        <w:bidi w:val="0"/>
        <w:spacing w:line="440" w:lineRule="exact"/>
        <w:ind w:firstLine="480" w:firstLineChars="200"/>
        <w:textAlignment w:val="auto"/>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年度《山东省科学技术进步奖</w:t>
      </w:r>
      <w:r>
        <w:rPr>
          <w:rFonts w:hint="eastAsia"/>
          <w:color w:val="000000"/>
          <w:sz w:val="24"/>
          <w:szCs w:val="24"/>
        </w:rPr>
        <w:t>（科技成果转化推广）</w:t>
      </w:r>
      <w:r>
        <w:rPr>
          <w:color w:val="000000"/>
          <w:sz w:val="24"/>
          <w:szCs w:val="24"/>
        </w:rPr>
        <w:t>形式审查要点》印发，请项目完成人、完成单位和提名者在填写和审查提名书时严格执行。形审不合格的项目不予受理。</w:t>
      </w:r>
    </w:p>
    <w:p w14:paraId="6AE7E2E4">
      <w:pPr>
        <w:pStyle w:val="3"/>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一、提名书不得出现涉密内容；</w:t>
      </w:r>
    </w:p>
    <w:p w14:paraId="18E1F16C">
      <w:pPr>
        <w:pStyle w:val="3"/>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二、提名项目的主要研究开发、应用推广活动应在山东完成，第一完成单位应为依法在山东设立的法人单位；</w:t>
      </w:r>
    </w:p>
    <w:p w14:paraId="6E8388A3">
      <w:pPr>
        <w:pStyle w:val="3"/>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362DDD49">
      <w:pPr>
        <w:pStyle w:val="3"/>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highlight w:val="none"/>
          <w:shd w:val="clear"/>
        </w:rPr>
      </w:pPr>
      <w:r>
        <w:rPr>
          <w:rFonts w:ascii="Times New Roman"/>
        </w:rPr>
        <w:t>四、所列主要创新内容</w:t>
      </w:r>
      <w:r>
        <w:rPr>
          <w:rFonts w:ascii="Times New Roman"/>
          <w:highlight w:val="none"/>
          <w:shd w:val="clear"/>
        </w:rPr>
        <w:t>（含专利、论文等）应未在国家科学技术奖、山东省及其他省（市）科学技术奖获奖项目中使用</w:t>
      </w:r>
      <w:r>
        <w:rPr>
          <w:rFonts w:hint="eastAsia" w:ascii="Times New Roman"/>
          <w:highlight w:val="none"/>
          <w:shd w:val="clear"/>
          <w:lang w:eastAsia="zh-CN"/>
        </w:rPr>
        <w:t>，且未在本年度其他</w:t>
      </w:r>
      <w:r>
        <w:rPr>
          <w:rFonts w:hint="eastAsia" w:ascii="Times New Roman"/>
          <w:highlight w:val="none"/>
          <w:shd w:val="clear"/>
          <w:lang w:val="en-US" w:eastAsia="zh-CN"/>
        </w:rPr>
        <w:t>省部级科技奖励</w:t>
      </w:r>
      <w:r>
        <w:rPr>
          <w:rFonts w:hint="eastAsia" w:ascii="Times New Roman"/>
          <w:highlight w:val="none"/>
          <w:shd w:val="clear"/>
          <w:lang w:eastAsia="zh-CN"/>
        </w:rPr>
        <w:t>项目中使用</w:t>
      </w:r>
      <w:r>
        <w:rPr>
          <w:rFonts w:ascii="Times New Roman"/>
          <w:highlight w:val="none"/>
          <w:shd w:val="clear"/>
        </w:rPr>
        <w:t>；</w:t>
      </w:r>
    </w:p>
    <w:p w14:paraId="2D08C22B">
      <w:pPr>
        <w:pStyle w:val="3"/>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五、202</w:t>
      </w:r>
      <w:r>
        <w:rPr>
          <w:rFonts w:hint="eastAsia" w:ascii="Times New Roman"/>
          <w:lang w:val="en-US" w:eastAsia="zh-CN"/>
        </w:rPr>
        <w:t>3</w:t>
      </w:r>
      <w:r>
        <w:rPr>
          <w:rFonts w:ascii="Times New Roman"/>
        </w:rPr>
        <w:t>、202</w:t>
      </w:r>
      <w:r>
        <w:rPr>
          <w:rFonts w:hint="eastAsia" w:ascii="Times New Roman"/>
          <w:lang w:val="en-US" w:eastAsia="zh-CN"/>
        </w:rPr>
        <w:t>4</w:t>
      </w:r>
      <w:r>
        <w:rPr>
          <w:rFonts w:ascii="Times New Roman"/>
        </w:rPr>
        <w:t>年连续进入省科学技术奖网络评审但未获奖的项目不得提名（</w:t>
      </w:r>
      <w:r>
        <w:rPr>
          <w:rFonts w:hint="eastAsia" w:ascii="Times New Roman"/>
          <w:lang w:eastAsia="zh-CN"/>
        </w:rPr>
        <w:t>2025</w:t>
      </w:r>
      <w:r>
        <w:rPr>
          <w:rFonts w:ascii="Times New Roman"/>
        </w:rPr>
        <w:t>年使用的知识产权，在202</w:t>
      </w:r>
      <w:r>
        <w:rPr>
          <w:rFonts w:hint="eastAsia" w:ascii="Times New Roman"/>
          <w:lang w:val="en-US" w:eastAsia="zh-CN"/>
        </w:rPr>
        <w:t>3</w:t>
      </w:r>
      <w:r>
        <w:rPr>
          <w:rFonts w:ascii="Times New Roman"/>
        </w:rPr>
        <w:t>、202</w:t>
      </w:r>
      <w:r>
        <w:rPr>
          <w:rFonts w:hint="eastAsia" w:ascii="Times New Roman"/>
          <w:lang w:val="en-US" w:eastAsia="zh-CN"/>
        </w:rPr>
        <w:t>4</w:t>
      </w:r>
      <w:r>
        <w:rPr>
          <w:rFonts w:ascii="Times New Roman"/>
        </w:rPr>
        <w:t>年连续使用的且占比50%（含）以上的）；</w:t>
      </w:r>
    </w:p>
    <w:p w14:paraId="5A57B5C6">
      <w:pPr>
        <w:pStyle w:val="3"/>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六、项目整体技术应用满两年（即202</w:t>
      </w:r>
      <w:r>
        <w:rPr>
          <w:rFonts w:hint="eastAsia" w:ascii="Times New Roman"/>
          <w:lang w:val="en-US" w:eastAsia="zh-CN"/>
        </w:rPr>
        <w:t>3</w:t>
      </w:r>
      <w:r>
        <w:rPr>
          <w:rFonts w:ascii="Times New Roman"/>
        </w:rPr>
        <w:t>年1月1日之前应用）；土木建筑工程类项目应提交工程验收报告，工程验收报告时间满两年；按规定需要行政审批的项目，需提交相关部门审批证明，行政审批时间满两年；</w:t>
      </w:r>
    </w:p>
    <w:p w14:paraId="6773DAC7">
      <w:pPr>
        <w:pStyle w:val="3"/>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七、</w:t>
      </w:r>
      <w:r>
        <w:rPr>
          <w:rFonts w:hint="eastAsia" w:ascii="Times New Roman"/>
          <w:lang w:val="en-US" w:eastAsia="zh-CN"/>
        </w:rPr>
        <w:t>所列</w:t>
      </w:r>
      <w:r>
        <w:rPr>
          <w:rFonts w:hint="eastAsia" w:ascii="Times New Roman"/>
        </w:rPr>
        <w:t>主要知识产权和标准规范</w:t>
      </w:r>
      <w:r>
        <w:rPr>
          <w:rFonts w:hint="eastAsia" w:ascii="Times New Roman"/>
          <w:lang w:eastAsia="zh-CN"/>
        </w:rPr>
        <w:t>、</w:t>
      </w:r>
      <w:r>
        <w:rPr>
          <w:rFonts w:ascii="Times New Roman"/>
        </w:rPr>
        <w:t>论文（专著）</w:t>
      </w:r>
      <w:r>
        <w:rPr>
          <w:rFonts w:hint="eastAsia" w:ascii="Times New Roman"/>
        </w:rPr>
        <w:t>等应于2025年1月1日之前授权或发表、出版</w:t>
      </w:r>
      <w:r>
        <w:rPr>
          <w:rFonts w:hint="eastAsia" w:ascii="Times New Roman"/>
          <w:lang w:eastAsia="zh-CN"/>
        </w:rPr>
        <w:t>，</w:t>
      </w:r>
      <w:r>
        <w:rPr>
          <w:rFonts w:ascii="Times New Roman"/>
        </w:rPr>
        <w:t>第一署名单位必须是国内单位；</w:t>
      </w:r>
    </w:p>
    <w:p w14:paraId="1973C705">
      <w:pPr>
        <w:pStyle w:val="3"/>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八、按要求签名盖章，所盖公章应与单位名称一致；</w:t>
      </w:r>
    </w:p>
    <w:p w14:paraId="544FB5F8">
      <w:pPr>
        <w:pStyle w:val="3"/>
        <w:keepNext w:val="0"/>
        <w:keepLines w:val="0"/>
        <w:pageBreakBefore w:val="0"/>
        <w:widowControl w:val="0"/>
        <w:kinsoku/>
        <w:wordWrap/>
        <w:overflowPunct/>
        <w:topLinePunct w:val="0"/>
        <w:autoSpaceDE/>
        <w:autoSpaceDN/>
        <w:bidi w:val="0"/>
        <w:adjustRightInd/>
        <w:snapToGrid/>
        <w:spacing w:line="440" w:lineRule="exact"/>
        <w:ind w:firstLine="488" w:firstLineChars="0"/>
        <w:textAlignment w:val="auto"/>
        <w:outlineLvl w:val="9"/>
        <w:rPr>
          <w:rFonts w:hint="eastAsia" w:ascii="Times New Roman"/>
          <w:color w:val="000000"/>
        </w:rPr>
      </w:pPr>
      <w:r>
        <w:rPr>
          <w:rFonts w:hint="eastAsia" w:ascii="Times New Roman"/>
          <w:color w:val="000000"/>
        </w:rPr>
        <w:t>九、</w:t>
      </w:r>
      <w:r>
        <w:rPr>
          <w:rFonts w:hint="eastAsia" w:ascii="Times New Roman"/>
          <w:color w:val="000000"/>
          <w:lang w:val="en-US" w:eastAsia="zh-CN"/>
        </w:rPr>
        <w:t>应提供</w:t>
      </w:r>
      <w:r>
        <w:rPr>
          <w:rFonts w:ascii="Times New Roman" w:hAnsi="Times New Roman" w:eastAsia="宋体" w:cs="Times New Roman"/>
          <w:b w:val="0"/>
          <w:bCs w:val="0"/>
          <w:color w:val="000000"/>
          <w:spacing w:val="2"/>
          <w:sz w:val="24"/>
          <w:szCs w:val="20"/>
        </w:rPr>
        <w:t>省内主要应用单位</w:t>
      </w:r>
      <w:r>
        <w:rPr>
          <w:rFonts w:hint="default" w:ascii="Times New Roman"/>
          <w:color w:val="000000"/>
          <w:spacing w:val="2"/>
          <w:lang w:val="en-US" w:eastAsia="zh-CN"/>
        </w:rPr>
        <w:t>成果转化</w:t>
      </w:r>
      <w:r>
        <w:rPr>
          <w:rFonts w:hint="eastAsia" w:ascii="Times New Roman"/>
          <w:color w:val="000000"/>
          <w:spacing w:val="2"/>
          <w:lang w:val="en-US" w:eastAsia="zh-CN"/>
        </w:rPr>
        <w:t>的有效</w:t>
      </w:r>
      <w:r>
        <w:rPr>
          <w:rFonts w:hint="default" w:ascii="Times New Roman"/>
          <w:color w:val="000000"/>
          <w:spacing w:val="2"/>
        </w:rPr>
        <w:t>佐证材料</w:t>
      </w:r>
      <w:r>
        <w:rPr>
          <w:rFonts w:hint="eastAsia" w:ascii="Times New Roman"/>
          <w:color w:val="000000"/>
          <w:spacing w:val="2"/>
          <w:lang w:eastAsia="zh-CN"/>
        </w:rPr>
        <w:t>；</w:t>
      </w:r>
    </w:p>
    <w:p w14:paraId="1DCF23DB">
      <w:pPr>
        <w:pStyle w:val="3"/>
        <w:keepNext w:val="0"/>
        <w:keepLines w:val="0"/>
        <w:pageBreakBefore w:val="0"/>
        <w:widowControl w:val="0"/>
        <w:kinsoku/>
        <w:wordWrap/>
        <w:overflowPunct/>
        <w:topLinePunct w:val="0"/>
        <w:autoSpaceDE/>
        <w:autoSpaceDN/>
        <w:bidi w:val="0"/>
        <w:spacing w:line="440" w:lineRule="exact"/>
        <w:ind w:firstLine="480" w:firstLineChars="200"/>
        <w:textAlignment w:val="auto"/>
        <w:outlineLvl w:val="9"/>
        <w:rPr>
          <w:rFonts w:hint="eastAsia" w:ascii="Times New Roman"/>
          <w:color w:val="000000"/>
        </w:rPr>
      </w:pPr>
      <w:r>
        <w:rPr>
          <w:rFonts w:hint="eastAsia" w:ascii="Times New Roman"/>
          <w:color w:val="000000"/>
        </w:rPr>
        <w:t>十、必备附件按要求提交完整；</w:t>
      </w:r>
    </w:p>
    <w:p w14:paraId="7470CFA2">
      <w:pPr>
        <w:pStyle w:val="3"/>
        <w:keepNext w:val="0"/>
        <w:keepLines w:val="0"/>
        <w:pageBreakBefore w:val="0"/>
        <w:widowControl w:val="0"/>
        <w:kinsoku/>
        <w:wordWrap/>
        <w:overflowPunct/>
        <w:topLinePunct w:val="0"/>
        <w:autoSpaceDE/>
        <w:autoSpaceDN/>
        <w:bidi w:val="0"/>
        <w:spacing w:line="440" w:lineRule="exact"/>
        <w:ind w:firstLine="480" w:firstLineChars="200"/>
        <w:textAlignment w:val="auto"/>
        <w:outlineLvl w:val="9"/>
        <w:rPr>
          <w:rFonts w:ascii="Times New Roman"/>
          <w:color w:val="000000"/>
        </w:rPr>
      </w:pPr>
      <w:r>
        <w:rPr>
          <w:rFonts w:hint="eastAsia" w:ascii="Times New Roman"/>
          <w:color w:val="000000"/>
        </w:rPr>
        <w:t>十</w:t>
      </w:r>
      <w:r>
        <w:rPr>
          <w:rFonts w:hint="eastAsia" w:ascii="Times New Roman"/>
          <w:color w:val="000000"/>
          <w:lang w:val="en-US" w:eastAsia="zh-CN"/>
        </w:rPr>
        <w:t>一</w:t>
      </w:r>
      <w:r>
        <w:rPr>
          <w:rFonts w:hint="eastAsia" w:ascii="Times New Roman"/>
          <w:color w:val="000000"/>
        </w:rPr>
        <w:t>、其他提名工作通知要求的情况。</w:t>
      </w:r>
    </w:p>
    <w:p w14:paraId="22F026EC">
      <w:r>
        <w:br w:type="page"/>
      </w:r>
    </w:p>
    <w:p w14:paraId="3FC1E48B">
      <w:pPr>
        <w:adjustRightInd w:val="0"/>
        <w:spacing w:beforeLines="50" w:afterLines="100" w:line="420" w:lineRule="exact"/>
        <w:jc w:val="center"/>
        <w:outlineLvl w:val="9"/>
        <w:rPr>
          <w:b/>
          <w:color w:val="000000"/>
          <w:sz w:val="36"/>
          <w:szCs w:val="36"/>
        </w:rPr>
      </w:pPr>
      <w:r>
        <w:rPr>
          <w:b/>
          <w:color w:val="000000"/>
          <w:sz w:val="36"/>
          <w:szCs w:val="36"/>
        </w:rPr>
        <w:t>山东省国际科学技术合作奖形式审查要点</w:t>
      </w:r>
    </w:p>
    <w:p w14:paraId="63F41409">
      <w:pPr>
        <w:pStyle w:val="5"/>
        <w:ind w:firstLine="210"/>
        <w:outlineLvl w:val="9"/>
      </w:pPr>
    </w:p>
    <w:p w14:paraId="63B6512D">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年度《山东省国际科学技术合作奖形式审查要点》印发，请项目完成人、完成单位和提名者在填写和审查提名书时严格执行。形审不合格的项目不予受理。</w:t>
      </w:r>
    </w:p>
    <w:p w14:paraId="1A1020AF">
      <w:pPr>
        <w:pStyle w:val="3"/>
        <w:adjustRightInd w:val="0"/>
        <w:snapToGrid w:val="0"/>
        <w:spacing w:line="440" w:lineRule="exact"/>
        <w:outlineLvl w:val="9"/>
        <w:rPr>
          <w:rFonts w:ascii="Times New Roman"/>
        </w:rPr>
      </w:pPr>
      <w:r>
        <w:rPr>
          <w:rFonts w:ascii="Times New Roman"/>
        </w:rPr>
        <w:t>一、按要求签名盖章，所盖公章应与单位名称一致；</w:t>
      </w:r>
    </w:p>
    <w:p w14:paraId="5E0B4831">
      <w:pPr>
        <w:pStyle w:val="3"/>
        <w:adjustRightInd w:val="0"/>
        <w:snapToGrid w:val="0"/>
        <w:spacing w:line="440" w:lineRule="exact"/>
        <w:outlineLvl w:val="9"/>
        <w:rPr>
          <w:rFonts w:ascii="Times New Roman"/>
        </w:rPr>
      </w:pPr>
      <w:r>
        <w:rPr>
          <w:rFonts w:ascii="Times New Roman"/>
        </w:rPr>
        <w:t>二、附件按要求提交完整；</w:t>
      </w:r>
    </w:p>
    <w:p w14:paraId="27FA03B0">
      <w:pPr>
        <w:pStyle w:val="3"/>
        <w:adjustRightInd w:val="0"/>
        <w:snapToGrid w:val="0"/>
        <w:spacing w:line="440" w:lineRule="exact"/>
        <w:outlineLvl w:val="9"/>
        <w:rPr>
          <w:rFonts w:ascii="Times New Roman"/>
        </w:rPr>
      </w:pPr>
      <w:r>
        <w:rPr>
          <w:rFonts w:ascii="Times New Roman"/>
        </w:rPr>
        <w:t>三、其他提名工作通知要求的情况。</w:t>
      </w:r>
    </w:p>
    <w:p w14:paraId="1F558C2E"/>
    <w:sectPr>
      <w:pgSz w:w="11906" w:h="16838"/>
      <w:pgMar w:top="1440" w:right="1800"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C5D11">
    <w:pPr>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91E1117">
                          <w:pPr>
                            <w:pStyle w:val="4"/>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691E1117">
                    <w:pPr>
                      <w:pStyle w:val="4"/>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D17B7">
    <w:pPr>
      <w:pStyle w:val="4"/>
      <w:framePr w:wrap="around" w:vAnchor="text" w:hAnchor="margin" w:xAlign="center" w:y="1"/>
      <w:rPr>
        <w:rStyle w:val="8"/>
      </w:rPr>
    </w:pPr>
    <w:r>
      <w:fldChar w:fldCharType="begin"/>
    </w:r>
    <w:r>
      <w:rPr>
        <w:rStyle w:val="8"/>
      </w:rPr>
      <w:instrText xml:space="preserve">PAGE  </w:instrText>
    </w:r>
    <w:r>
      <w:fldChar w:fldCharType="end"/>
    </w:r>
  </w:p>
  <w:p w14:paraId="006AAB84">
    <w:pPr>
      <w:pStyle w:val="4"/>
    </w:pPr>
  </w:p>
  <w:p w14:paraId="6D399F2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3B869">
    <w:pPr>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2347922">
                          <w:pPr>
                            <w:pStyle w:val="4"/>
                          </w:pPr>
                          <w:r>
                            <w:fldChar w:fldCharType="begin"/>
                          </w:r>
                          <w:r>
                            <w:instrText xml:space="preserve"> PAGE  \* MERGEFORMAT </w:instrText>
                          </w:r>
                          <w:r>
                            <w:fldChar w:fldCharType="separate"/>
                          </w:r>
                          <w:r>
                            <w:t>110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14:paraId="02347922">
                    <w:pPr>
                      <w:pStyle w:val="4"/>
                    </w:pPr>
                    <w:r>
                      <w:fldChar w:fldCharType="begin"/>
                    </w:r>
                    <w:r>
                      <w:instrText xml:space="preserve"> PAGE  \* MERGEFORMAT </w:instrText>
                    </w:r>
                    <w:r>
                      <w:fldChar w:fldCharType="separate"/>
                    </w:r>
                    <w:r>
                      <w:t>110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2721E">
    <w:pPr>
      <w:pStyle w:val="4"/>
      <w:framePr w:wrap="around" w:vAnchor="text" w:hAnchor="margin" w:xAlign="center" w:y="1"/>
      <w:rPr>
        <w:rStyle w:val="8"/>
      </w:rPr>
    </w:pPr>
    <w:r>
      <w:fldChar w:fldCharType="begin"/>
    </w:r>
    <w:r>
      <w:rPr>
        <w:rStyle w:val="8"/>
      </w:rPr>
      <w:instrText xml:space="preserve">PAGE  </w:instrText>
    </w:r>
    <w:r>
      <w:fldChar w:fldCharType="end"/>
    </w:r>
  </w:p>
  <w:p w14:paraId="338C0390">
    <w:pPr>
      <w:pStyle w:val="4"/>
    </w:pPr>
  </w:p>
  <w:p w14:paraId="218B32CD"/>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D54101"/>
    <w:multiLevelType w:val="singleLevel"/>
    <w:tmpl w:val="32D54101"/>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80C59"/>
    <w:rsid w:val="096467E7"/>
    <w:rsid w:val="13441D7E"/>
    <w:rsid w:val="20124FB2"/>
    <w:rsid w:val="31124E12"/>
    <w:rsid w:val="33FE78CF"/>
    <w:rsid w:val="50A1080B"/>
    <w:rsid w:val="6FD11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qFormat/>
    <w:uiPriority w:val="0"/>
    <w:pPr>
      <w:spacing w:line="360" w:lineRule="auto"/>
      <w:ind w:firstLine="480" w:firstLineChars="200"/>
    </w:pPr>
    <w:rPr>
      <w:rFonts w:ascii="仿宋_GB2312"/>
      <w:sz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Body Text First Indent"/>
    <w:basedOn w:val="2"/>
    <w:qFormat/>
    <w:uiPriority w:val="0"/>
    <w:pPr>
      <w:ind w:firstLine="420" w:firstLineChars="100"/>
    </w:p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2025-03-07T10:25:47Z</dcterms:created>
  <dc:creator>admin</dc:creator>
  <cp:lastModifiedBy>谢益</cp:lastModifiedBy>
  <dcterms:modified xsi:type="dcterms:W3CDTF">2025-03-07T10:34:16Z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eyJoZGlkIjoiMjQxZjc3MzczMjdjYjAzNzQyNjBiNjQwZWE5MWQ0YTEiLCJ1c2VySWQiOiI2MDY4MDY5NjcifQ==</vt:lpwstr>
  </property>
  <property fmtid="{D5CDD505-2E9C-101B-9397-08002B2CF9AE}" pid="4" name="ICV">
    <vt:lpwstr>5873300E5A80422C876F39A31AF19657_12</vt:lpwstr>
  </property>
</Properties>
</file>