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7F" w:rsidRPr="00BD507F" w:rsidRDefault="00BD507F" w:rsidP="00BD507F">
      <w:pPr>
        <w:widowControl/>
        <w:jc w:val="center"/>
        <w:outlineLvl w:val="0"/>
        <w:rPr>
          <w:rFonts w:ascii="微软雅黑" w:eastAsia="微软雅黑" w:hAnsi="微软雅黑" w:cs="宋体"/>
          <w:b/>
          <w:bCs/>
          <w:color w:val="4B4B4B"/>
          <w:kern w:val="36"/>
          <w:sz w:val="30"/>
          <w:szCs w:val="30"/>
        </w:rPr>
      </w:pPr>
      <w:bookmarkStart w:id="0" w:name="_GoBack"/>
      <w:r w:rsidRPr="00BD507F">
        <w:rPr>
          <w:rFonts w:ascii="微软雅黑" w:eastAsia="微软雅黑" w:hAnsi="微软雅黑" w:cs="宋体" w:hint="eastAsia"/>
          <w:b/>
          <w:bCs/>
          <w:color w:val="4B4B4B"/>
          <w:kern w:val="36"/>
          <w:sz w:val="30"/>
          <w:szCs w:val="30"/>
        </w:rPr>
        <w:t>教育部社科司关于2021年度教育部人文社会科学研究专项任务项目（高校辅导员研究）申报工作的通知</w:t>
      </w:r>
    </w:p>
    <w:bookmarkEnd w:id="0"/>
    <w:p w:rsidR="00BD507F" w:rsidRPr="00BD507F" w:rsidRDefault="00BD507F" w:rsidP="00BD507F">
      <w:pPr>
        <w:widowControl/>
        <w:jc w:val="righ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教</w:t>
      </w:r>
      <w:proofErr w:type="gramStart"/>
      <w:r w:rsidRPr="00BD507F">
        <w:rPr>
          <w:rFonts w:ascii="微软雅黑" w:eastAsia="微软雅黑" w:hAnsi="微软雅黑" w:cs="宋体" w:hint="eastAsia"/>
          <w:color w:val="4B4B4B"/>
          <w:kern w:val="0"/>
          <w:sz w:val="24"/>
          <w:szCs w:val="24"/>
        </w:rPr>
        <w:t>社科司函〔2021〕</w:t>
      </w:r>
      <w:proofErr w:type="gramEnd"/>
      <w:r w:rsidRPr="00BD507F">
        <w:rPr>
          <w:rFonts w:ascii="微软雅黑" w:eastAsia="微软雅黑" w:hAnsi="微软雅黑" w:cs="宋体" w:hint="eastAsia"/>
          <w:color w:val="4B4B4B"/>
          <w:kern w:val="0"/>
          <w:sz w:val="24"/>
          <w:szCs w:val="24"/>
        </w:rPr>
        <w:t>7号</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为做好2021年度教育部人文社会科学研究专项任务项目（高校辅导员研究）的申报工作，现将有关事项通知如下：</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w:t>
      </w:r>
      <w:r w:rsidRPr="00BD507F">
        <w:rPr>
          <w:rFonts w:ascii="微软雅黑" w:eastAsia="微软雅黑" w:hAnsi="微软雅黑" w:cs="宋体" w:hint="eastAsia"/>
          <w:b/>
          <w:bCs/>
          <w:color w:val="4B4B4B"/>
          <w:kern w:val="0"/>
          <w:sz w:val="24"/>
          <w:szCs w:val="24"/>
          <w:bdr w:val="none" w:sz="0" w:space="0" w:color="auto" w:frame="1"/>
        </w:rPr>
        <w:t>一、指导思想</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高举中国特色社会主义伟大旗帜，坚持以习近平新时代中国特色社会主义思想为指导，全面贯彻落</w:t>
      </w:r>
      <w:proofErr w:type="gramStart"/>
      <w:r w:rsidRPr="00BD507F">
        <w:rPr>
          <w:rFonts w:ascii="微软雅黑" w:eastAsia="微软雅黑" w:hAnsi="微软雅黑" w:cs="宋体" w:hint="eastAsia"/>
          <w:color w:val="4B4B4B"/>
          <w:kern w:val="0"/>
          <w:sz w:val="24"/>
          <w:szCs w:val="24"/>
        </w:rPr>
        <w:t>实习近</w:t>
      </w:r>
      <w:proofErr w:type="gramEnd"/>
      <w:r w:rsidRPr="00BD507F">
        <w:rPr>
          <w:rFonts w:ascii="微软雅黑" w:eastAsia="微软雅黑" w:hAnsi="微软雅黑" w:cs="宋体" w:hint="eastAsia"/>
          <w:color w:val="4B4B4B"/>
          <w:kern w:val="0"/>
          <w:sz w:val="24"/>
          <w:szCs w:val="24"/>
        </w:rPr>
        <w:t>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w:t>
      </w:r>
      <w:r w:rsidRPr="00BD507F">
        <w:rPr>
          <w:rFonts w:ascii="微软雅黑" w:eastAsia="微软雅黑" w:hAnsi="微软雅黑" w:cs="宋体" w:hint="eastAsia"/>
          <w:b/>
          <w:bCs/>
          <w:color w:val="4B4B4B"/>
          <w:kern w:val="0"/>
          <w:sz w:val="24"/>
          <w:szCs w:val="24"/>
          <w:bdr w:val="none" w:sz="0" w:space="0" w:color="auto" w:frame="1"/>
        </w:rPr>
        <w:t>二、申报内容</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2.项目类别及资助额度：高校辅导员研究专项课题原则上每项资助2万元，研究周期为2年。</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lastRenderedPageBreak/>
        <w:t xml:space="preserve">　　3.本年度本专项项目立项数预计200项左右。申请人应在研究期限内，根据实际需求准确</w:t>
      </w:r>
      <w:proofErr w:type="gramStart"/>
      <w:r w:rsidRPr="00BD507F">
        <w:rPr>
          <w:rFonts w:ascii="微软雅黑" w:eastAsia="微软雅黑" w:hAnsi="微软雅黑" w:cs="宋体" w:hint="eastAsia"/>
          <w:color w:val="4B4B4B"/>
          <w:kern w:val="0"/>
          <w:sz w:val="24"/>
          <w:szCs w:val="24"/>
        </w:rPr>
        <w:t>测算总</w:t>
      </w:r>
      <w:proofErr w:type="gramEnd"/>
      <w:r w:rsidRPr="00BD507F">
        <w:rPr>
          <w:rFonts w:ascii="微软雅黑" w:eastAsia="微软雅黑" w:hAnsi="微软雅黑" w:cs="宋体" w:hint="eastAsia"/>
          <w:color w:val="4B4B4B"/>
          <w:kern w:val="0"/>
          <w:sz w:val="24"/>
          <w:szCs w:val="24"/>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w:t>
      </w:r>
      <w:r w:rsidRPr="00BD507F">
        <w:rPr>
          <w:rFonts w:ascii="微软雅黑" w:eastAsia="微软雅黑" w:hAnsi="微软雅黑" w:cs="宋体" w:hint="eastAsia"/>
          <w:b/>
          <w:bCs/>
          <w:color w:val="4B4B4B"/>
          <w:kern w:val="0"/>
          <w:sz w:val="24"/>
          <w:szCs w:val="24"/>
          <w:bdr w:val="none" w:sz="0" w:space="0" w:color="auto" w:frame="1"/>
        </w:rPr>
        <w:t>三、申报条件</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1.本专项任务项目实行限额申报，每所高校限报2项。</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2.本专项任务项目限高校专职辅导员申报（指在院系一线从事大学生思想政治教育工作的在编在岗人员，包括院系党总支副书记、学工组长、团总支书记等）。</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3.申请人必须能够实际从事研究工作并真正承担和负责组织项目的实施；每个申请人限报1项，所列课题组成员必须征得本人同意并签字，否则视为违规申报。</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4.有以下情况之一者不得申报本次项目：</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（1）在</w:t>
      </w:r>
      <w:proofErr w:type="gramStart"/>
      <w:r w:rsidRPr="00BD507F">
        <w:rPr>
          <w:rFonts w:ascii="微软雅黑" w:eastAsia="微软雅黑" w:hAnsi="微软雅黑" w:cs="宋体" w:hint="eastAsia"/>
          <w:color w:val="4B4B4B"/>
          <w:kern w:val="0"/>
          <w:sz w:val="24"/>
          <w:szCs w:val="24"/>
        </w:rPr>
        <w:t>研</w:t>
      </w:r>
      <w:proofErr w:type="gramEnd"/>
      <w:r w:rsidRPr="00BD507F">
        <w:rPr>
          <w:rFonts w:ascii="微软雅黑" w:eastAsia="微软雅黑" w:hAnsi="微软雅黑" w:cs="宋体" w:hint="eastAsia"/>
          <w:color w:val="4B4B4B"/>
          <w:kern w:val="0"/>
          <w:sz w:val="24"/>
          <w:szCs w:val="24"/>
        </w:rPr>
        <w:t>的教育部人文社会科学研究各类项目负责人；</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（3）在</w:t>
      </w:r>
      <w:proofErr w:type="gramStart"/>
      <w:r w:rsidRPr="00BD507F">
        <w:rPr>
          <w:rFonts w:ascii="微软雅黑" w:eastAsia="微软雅黑" w:hAnsi="微软雅黑" w:cs="宋体" w:hint="eastAsia"/>
          <w:color w:val="4B4B4B"/>
          <w:kern w:val="0"/>
          <w:sz w:val="24"/>
          <w:szCs w:val="24"/>
        </w:rPr>
        <w:t>研</w:t>
      </w:r>
      <w:proofErr w:type="gramEnd"/>
      <w:r w:rsidRPr="00BD507F">
        <w:rPr>
          <w:rFonts w:ascii="微软雅黑" w:eastAsia="微软雅黑" w:hAnsi="微软雅黑" w:cs="宋体" w:hint="eastAsia"/>
          <w:color w:val="4B4B4B"/>
          <w:kern w:val="0"/>
          <w:sz w:val="24"/>
          <w:szCs w:val="24"/>
        </w:rPr>
        <w:t>的国家社会科学基金各类项目、国家自然科学基金各类项目负责人，以上项目若近期</w:t>
      </w:r>
      <w:proofErr w:type="gramStart"/>
      <w:r w:rsidRPr="00BD507F">
        <w:rPr>
          <w:rFonts w:ascii="微软雅黑" w:eastAsia="微软雅黑" w:hAnsi="微软雅黑" w:cs="宋体" w:hint="eastAsia"/>
          <w:color w:val="4B4B4B"/>
          <w:kern w:val="0"/>
          <w:sz w:val="24"/>
          <w:szCs w:val="24"/>
        </w:rPr>
        <w:t>已结项需附</w:t>
      </w:r>
      <w:proofErr w:type="gramEnd"/>
      <w:r w:rsidRPr="00BD507F">
        <w:rPr>
          <w:rFonts w:ascii="微软雅黑" w:eastAsia="微软雅黑" w:hAnsi="微软雅黑" w:cs="宋体" w:hint="eastAsia"/>
          <w:color w:val="4B4B4B"/>
          <w:kern w:val="0"/>
          <w:sz w:val="24"/>
          <w:szCs w:val="24"/>
        </w:rPr>
        <w:t>相关证明；</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（4）2021年度国家社会科学基金项目的申请人；</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（5）连续两年（指2019、2020年度）申请教育部人文社会科学研究一般项目未获资助的申请人，暂停2021年度申报资格；</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（6）申请2021年度教育部人文社会科学研究一般项目其他类别项目者。</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lastRenderedPageBreak/>
        <w:t xml:space="preserve">　　</w:t>
      </w:r>
      <w:r w:rsidRPr="00BD507F">
        <w:rPr>
          <w:rFonts w:ascii="微软雅黑" w:eastAsia="微软雅黑" w:hAnsi="微软雅黑" w:cs="宋体" w:hint="eastAsia"/>
          <w:b/>
          <w:bCs/>
          <w:color w:val="4B4B4B"/>
          <w:kern w:val="0"/>
          <w:sz w:val="24"/>
          <w:szCs w:val="24"/>
          <w:bdr w:val="none" w:sz="0" w:space="0" w:color="auto" w:frame="1"/>
        </w:rPr>
        <w:t>四、申报办法</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3.自2021年1月29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BD507F">
        <w:rPr>
          <w:rFonts w:ascii="微软雅黑" w:eastAsia="微软雅黑" w:hAnsi="微软雅黑" w:cs="宋体" w:hint="eastAsia"/>
          <w:color w:val="4B4B4B"/>
          <w:kern w:val="0"/>
          <w:sz w:val="24"/>
          <w:szCs w:val="24"/>
        </w:rPr>
        <w:t>财教〔2016〕</w:t>
      </w:r>
      <w:proofErr w:type="gramEnd"/>
      <w:r w:rsidRPr="00BD507F">
        <w:rPr>
          <w:rFonts w:ascii="微软雅黑" w:eastAsia="微软雅黑" w:hAnsi="微软雅黑" w:cs="宋体" w:hint="eastAsia"/>
          <w:color w:val="4B4B4B"/>
          <w:kern w:val="0"/>
          <w:sz w:val="24"/>
          <w:szCs w:val="24"/>
        </w:rPr>
        <w:t>317号），实行严格规范的预决算管理。</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5.已</w:t>
      </w:r>
      <w:proofErr w:type="gramStart"/>
      <w:r w:rsidRPr="00BD507F">
        <w:rPr>
          <w:rFonts w:ascii="微软雅黑" w:eastAsia="微软雅黑" w:hAnsi="微软雅黑" w:cs="宋体" w:hint="eastAsia"/>
          <w:color w:val="4B4B4B"/>
          <w:kern w:val="0"/>
          <w:sz w:val="24"/>
          <w:szCs w:val="24"/>
        </w:rPr>
        <w:t>开通管理</w:t>
      </w:r>
      <w:proofErr w:type="gramEnd"/>
      <w:r w:rsidRPr="00BD507F">
        <w:rPr>
          <w:rFonts w:ascii="微软雅黑" w:eastAsia="微软雅黑" w:hAnsi="微软雅黑" w:cs="宋体" w:hint="eastAsia"/>
          <w:color w:val="4B4B4B"/>
          <w:kern w:val="0"/>
          <w:sz w:val="24"/>
          <w:szCs w:val="24"/>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lastRenderedPageBreak/>
        <w:t xml:space="preserve">　　6.本次项目网络申报截止日期为2021年3月29日，申报单位须在此之前对本单位所申报的材料进行在线审核确认。在线生成、打印《教育部人文社会科学研究专项任务项目（高校辅导员研究）申报一览表》，加盖学校/单位公章后扫描为PDF文件，于2021年3月31日前上传至申报系统。</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w:t>
      </w:r>
      <w:r w:rsidRPr="00BD507F">
        <w:rPr>
          <w:rFonts w:ascii="微软雅黑" w:eastAsia="微软雅黑" w:hAnsi="微软雅黑" w:cs="宋体" w:hint="eastAsia"/>
          <w:b/>
          <w:bCs/>
          <w:color w:val="4B4B4B"/>
          <w:kern w:val="0"/>
          <w:sz w:val="24"/>
          <w:szCs w:val="24"/>
          <w:bdr w:val="none" w:sz="0" w:space="0" w:color="auto" w:frame="1"/>
        </w:rPr>
        <w:t>五、其他要求</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1.申请人应认真阅</w:t>
      </w:r>
      <w:proofErr w:type="gramStart"/>
      <w:r w:rsidRPr="00BD507F">
        <w:rPr>
          <w:rFonts w:ascii="微软雅黑" w:eastAsia="微软雅黑" w:hAnsi="微软雅黑" w:cs="宋体" w:hint="eastAsia"/>
          <w:color w:val="4B4B4B"/>
          <w:kern w:val="0"/>
          <w:sz w:val="24"/>
          <w:szCs w:val="24"/>
        </w:rPr>
        <w:t>研</w:t>
      </w:r>
      <w:proofErr w:type="gramEnd"/>
      <w:r w:rsidRPr="00BD507F">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申报系统联系方式：010-62510667、15313766307、15313766308;信箱：xmsb@sinoss.net。</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社科管理咨询服务中心联系方式：范明宇，010-58805145；传真：010-58803011；电子信箱：moesk@bnu.edu.cn；地址：北京市海淀区新街口外大街19号北京师范大学科技楼C区1001室，北京师范大学社科管理咨询服务中心，邮编：100875。</w:t>
      </w:r>
    </w:p>
    <w:p w:rsidR="00BD507F" w:rsidRPr="00BD507F" w:rsidRDefault="00BD507F" w:rsidP="00BD507F">
      <w:pPr>
        <w:widowControl/>
        <w:jc w:val="lef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 xml:space="preserve">　　教育部思想政治工作司联系方式：010-66096328。</w:t>
      </w:r>
    </w:p>
    <w:p w:rsidR="00BD507F" w:rsidRPr="00BD507F" w:rsidRDefault="00BD507F" w:rsidP="00BD507F">
      <w:pPr>
        <w:widowControl/>
        <w:jc w:val="righ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lastRenderedPageBreak/>
        <w:t>教育部社会科学司</w:t>
      </w:r>
    </w:p>
    <w:p w:rsidR="00BD507F" w:rsidRPr="00BD507F" w:rsidRDefault="00BD507F" w:rsidP="00BD507F">
      <w:pPr>
        <w:widowControl/>
        <w:jc w:val="right"/>
        <w:rPr>
          <w:rFonts w:ascii="微软雅黑" w:eastAsia="微软雅黑" w:hAnsi="微软雅黑" w:cs="宋体" w:hint="eastAsia"/>
          <w:color w:val="4B4B4B"/>
          <w:kern w:val="0"/>
          <w:sz w:val="24"/>
          <w:szCs w:val="24"/>
        </w:rPr>
      </w:pPr>
      <w:r w:rsidRPr="00BD507F">
        <w:rPr>
          <w:rFonts w:ascii="微软雅黑" w:eastAsia="微软雅黑" w:hAnsi="微软雅黑" w:cs="宋体" w:hint="eastAsia"/>
          <w:color w:val="4B4B4B"/>
          <w:kern w:val="0"/>
          <w:sz w:val="24"/>
          <w:szCs w:val="24"/>
        </w:rPr>
        <w:t>2021年1月25日</w:t>
      </w:r>
    </w:p>
    <w:p w:rsidR="00AA526D" w:rsidRPr="00BD507F" w:rsidRDefault="00AA526D"/>
    <w:sectPr w:rsidR="00AA526D" w:rsidRPr="00BD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F"/>
    <w:rsid w:val="00AA526D"/>
    <w:rsid w:val="00BD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0D71-ABEA-4DF3-B145-288ED67E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D50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507F"/>
    <w:rPr>
      <w:rFonts w:ascii="宋体" w:eastAsia="宋体" w:hAnsi="宋体" w:cs="宋体"/>
      <w:b/>
      <w:bCs/>
      <w:kern w:val="36"/>
      <w:sz w:val="48"/>
      <w:szCs w:val="48"/>
    </w:rPr>
  </w:style>
  <w:style w:type="paragraph" w:styleId="a3">
    <w:name w:val="Normal (Web)"/>
    <w:basedOn w:val="a"/>
    <w:uiPriority w:val="99"/>
    <w:semiHidden/>
    <w:unhideWhenUsed/>
    <w:rsid w:val="00BD50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507F"/>
    <w:rPr>
      <w:b/>
      <w:bCs/>
    </w:rPr>
  </w:style>
  <w:style w:type="character" w:styleId="a5">
    <w:name w:val="Hyperlink"/>
    <w:basedOn w:val="a0"/>
    <w:uiPriority w:val="99"/>
    <w:semiHidden/>
    <w:unhideWhenUsed/>
    <w:rsid w:val="00BD5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2984">
      <w:bodyDiv w:val="1"/>
      <w:marLeft w:val="0"/>
      <w:marRight w:val="0"/>
      <w:marTop w:val="0"/>
      <w:marBottom w:val="0"/>
      <w:divBdr>
        <w:top w:val="none" w:sz="0" w:space="0" w:color="auto"/>
        <w:left w:val="none" w:sz="0" w:space="0" w:color="auto"/>
        <w:bottom w:val="none" w:sz="0" w:space="0" w:color="auto"/>
        <w:right w:val="none" w:sz="0" w:space="0" w:color="auto"/>
      </w:divBdr>
      <w:divsChild>
        <w:div w:id="84528934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Company>微软中国</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2021-01-26T02:32:00Z</dcterms:created>
  <dcterms:modified xsi:type="dcterms:W3CDTF">2021-01-26T02:33:00Z</dcterms:modified>
</cp:coreProperties>
</file>