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827139">
      <w:pPr>
        <w:pStyle w:val="2"/>
        <w:widowControl/>
        <w:spacing w:before="0" w:beforeAutospacing="0" w:after="0" w:afterAutospacing="0" w:line="560" w:lineRule="exact"/>
        <w:jc w:val="center"/>
        <w:rPr>
          <w:rFonts w:hint="default"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  <w:t>关于做好202</w:t>
      </w:r>
      <w:r>
        <w:rPr>
          <w:rFonts w:hint="eastAsia"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  <w:t>年度</w:t>
      </w:r>
      <w:r>
        <w:rPr>
          <w:rFonts w:hint="eastAsia"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  <w:lang w:val="en-US" w:eastAsia="zh-CN"/>
        </w:rPr>
        <w:t>烟台市科技创新成果竞赛</w:t>
      </w:r>
    </w:p>
    <w:p w14:paraId="6089AADC">
      <w:pPr>
        <w:pStyle w:val="2"/>
        <w:widowControl/>
        <w:spacing w:before="0" w:beforeAutospacing="0" w:after="0" w:afterAutospacing="0" w:line="560" w:lineRule="exact"/>
        <w:jc w:val="center"/>
        <w:rPr>
          <w:rFonts w:ascii="Times New Roman" w:hAnsi="Times New Roman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方正小标宋简体" w:cs="方正小标宋简体"/>
          <w:b w:val="0"/>
          <w:bCs w:val="0"/>
          <w:color w:val="auto"/>
          <w:sz w:val="44"/>
          <w:szCs w:val="44"/>
          <w:shd w:val="clear" w:color="auto" w:fill="FFFFFF"/>
        </w:rPr>
        <w:t>申报工作的通知</w:t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begin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instrText xml:space="preserve"> HYPERLINK "http://kjt.shandong.gov.cn/art/2022/1/14/art_13360_10294114.html" \o "分享到新浪微博" </w:instrText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separate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end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begin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instrText xml:space="preserve"> HYPERLINK "http://kjt.shandong.gov.cn/art/2022/1/14/art_13360_10294114.html" \o "分享到微信" </w:instrText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separate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end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begin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instrText xml:space="preserve"> HYPERLINK "http://kjt.shandong.gov.cn/art/2022/1/14/art_13360_10294114.html" \o "分享到QQ空间" </w:instrText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separate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end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begin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instrText xml:space="preserve"> HYPERLINK "http://kjt.shandong.gov.cn/art/2022/1/14/art_13360_10294114.html" \o "分享到豆瓣网" </w:instrText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separate"/>
      </w:r>
      <w:r>
        <w:rPr>
          <w:rFonts w:ascii="Times New Roman" w:hAnsi="Times New Roman" w:eastAsia="仿宋_GB2312" w:cs="仿宋_GB2312"/>
          <w:color w:val="auto"/>
          <w:sz w:val="32"/>
          <w:szCs w:val="32"/>
          <w:shd w:val="clear" w:color="auto" w:fill="FFFFFF"/>
          <w:lang w:bidi="ar"/>
        </w:rPr>
        <w:fldChar w:fldCharType="end"/>
      </w:r>
    </w:p>
    <w:p w14:paraId="0B27FD2E">
      <w:pPr>
        <w:pStyle w:val="4"/>
        <w:widowControl/>
        <w:spacing w:before="0" w:beforeAutospacing="0" w:after="0" w:afterAutospacing="0"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</w:p>
    <w:p w14:paraId="1DEF4AA3">
      <w:pPr>
        <w:spacing w:line="560" w:lineRule="exact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各部门、单位、院（系）：</w:t>
      </w:r>
    </w:p>
    <w:p w14:paraId="00597482"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为做好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烟台市科技创新成果竞赛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申报</w:t>
      </w:r>
      <w:r>
        <w:rPr>
          <w:rFonts w:ascii="Times New Roman" w:hAnsi="Times New Roman" w:eastAsia="仿宋_GB2312"/>
          <w:color w:val="auto"/>
          <w:sz w:val="32"/>
          <w:szCs w:val="32"/>
        </w:rPr>
        <w:t>工作，根据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《烟台市科技创新成果竞赛组织管理办法（试行）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实施细则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》《关于202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年度烟台市科技创新成果竞赛提名工作的通知》的有关要求，</w:t>
      </w:r>
      <w:r>
        <w:rPr>
          <w:rFonts w:ascii="Times New Roman" w:hAnsi="Times New Roman" w:eastAsia="仿宋_GB2312"/>
          <w:color w:val="auto"/>
          <w:sz w:val="32"/>
          <w:szCs w:val="32"/>
        </w:rPr>
        <w:t>现将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相关</w:t>
      </w:r>
      <w:r>
        <w:rPr>
          <w:rFonts w:ascii="Times New Roman" w:hAnsi="Times New Roman" w:eastAsia="仿宋_GB2312"/>
          <w:color w:val="auto"/>
          <w:sz w:val="32"/>
          <w:szCs w:val="32"/>
        </w:rPr>
        <w:t>事宜通知如下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 w14:paraId="02762AF2"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hint="eastAsia" w:ascii="Times New Roman" w:hAnsi="Times New Roman" w:eastAsia="黑体" w:cs="黑体"/>
          <w:color w:val="auto"/>
          <w:sz w:val="32"/>
          <w:szCs w:val="32"/>
        </w:rPr>
      </w:pPr>
      <w:r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</w:rPr>
        <w:t>一、奖项设置</w:t>
      </w:r>
    </w:p>
    <w:p w14:paraId="3BBB6785"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烟台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市科技创新成果竞赛设置5类奖种，分别为：自然科学类、技术发明类、科技进步类、青年类、国际合作类。自然科学类、技术发明类、科技进步类为项目奖，分为一等奖、二等奖2个等级。青年类、国际合作类为人物奖，不分等级。</w:t>
      </w:r>
    </w:p>
    <w:p w14:paraId="52D71733">
      <w:pPr>
        <w:pStyle w:val="4"/>
        <w:widowControl/>
        <w:spacing w:before="0" w:beforeAutospacing="0" w:after="0" w:afterAutospacing="0"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我校提名名额为6项。</w:t>
      </w:r>
    </w:p>
    <w:p w14:paraId="5E1E1B79">
      <w:pPr>
        <w:pStyle w:val="4"/>
        <w:widowControl/>
        <w:spacing w:before="0" w:beforeAutospacing="0" w:after="0" w:afterAutospacing="0" w:line="560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</w:rPr>
        <w:t>二、申报条件</w:t>
      </w:r>
    </w:p>
    <w:p w14:paraId="4A2CBCB1">
      <w:pPr>
        <w:pStyle w:val="3"/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</w:rPr>
      </w:pPr>
      <w:r>
        <w:rPr>
          <w:rFonts w:hint="eastAsia" w:ascii="Times New Roman" w:eastAsia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eastAsia="仿宋_GB2312"/>
          <w:color w:val="auto"/>
          <w:sz w:val="32"/>
          <w:szCs w:val="32"/>
        </w:rPr>
        <w:t>提名</w:t>
      </w:r>
      <w:r>
        <w:rPr>
          <w:rFonts w:hint="eastAsia" w:ascii="Times New Roman" w:eastAsia="仿宋_GB2312"/>
          <w:color w:val="auto"/>
          <w:sz w:val="32"/>
          <w:szCs w:val="32"/>
          <w:lang w:val="en-US" w:eastAsia="zh-CN"/>
        </w:rPr>
        <w:t>成果</w:t>
      </w:r>
      <w:r>
        <w:rPr>
          <w:rFonts w:hint="eastAsia" w:ascii="Times New Roman" w:eastAsia="仿宋_GB2312"/>
          <w:color w:val="auto"/>
          <w:sz w:val="32"/>
          <w:szCs w:val="32"/>
        </w:rPr>
        <w:t>需已完成科技成果登记并取得登记号。</w:t>
      </w:r>
    </w:p>
    <w:p w14:paraId="5E9E3BA7">
      <w:pPr>
        <w:pStyle w:val="3"/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</w:rPr>
      </w:pP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青年类成果人选年龄应在38周岁以下（198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年1月1日及以后出生，女性可放宽至198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年1月1日及以后出生）</w:t>
      </w:r>
    </w:p>
    <w:p w14:paraId="1567567C">
      <w:pPr>
        <w:pStyle w:val="3"/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</w:rPr>
      </w:pP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自然科学类成果提供的代表性论文（专著）应当公开发表满2年（202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年1月1日前）；技术发明类和科技进步类成果应当完成整体技术应用满2年（202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年1月1日前），并提供应用情况和效果（效益）佐证材料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eastAsia="zh-CN"/>
        </w:rPr>
        <w:t>。</w:t>
      </w:r>
    </w:p>
    <w:p w14:paraId="7536C88C">
      <w:pPr>
        <w:pStyle w:val="3"/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</w:rPr>
      </w:pP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提名项目所列论文、专著署名第一单位为国外单位的，不得作为市科技创新成果所有类别的代表性论文专著。如在提名材料中列入国家或省部级计划、基金支持的项目，项目应完成整体验收。</w:t>
      </w:r>
    </w:p>
    <w:p w14:paraId="1508F415">
      <w:pPr>
        <w:pStyle w:val="3"/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eastAsia="仿宋_GB2312"/>
          <w:color w:val="auto"/>
          <w:sz w:val="32"/>
          <w:szCs w:val="32"/>
        </w:rPr>
      </w:pP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已经获得国家、省部级科学技术奖或者地市级有关奖励的成果不得再次提名</w:t>
      </w:r>
      <w:r>
        <w:rPr>
          <w:rFonts w:hint="eastAsia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烟台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市科技创新成果。</w:t>
      </w:r>
    </w:p>
    <w:p w14:paraId="35C5EB34"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</w:rPr>
        <w:t>其它填报要求详见《关于202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年度烟台市科技创新成果竞赛提名工作的通知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》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（附件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和《提名工作指南》（附件2）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。</w:t>
      </w:r>
    </w:p>
    <w:p w14:paraId="1DBC50FC">
      <w:pPr>
        <w:pStyle w:val="4"/>
        <w:widowControl/>
        <w:spacing w:before="0" w:beforeAutospacing="0" w:after="0" w:afterAutospacing="0" w:line="560" w:lineRule="exact"/>
        <w:ind w:left="420" w:firstLine="320" w:firstLineChars="100"/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</w:rPr>
      </w:pPr>
      <w:r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</w:rPr>
        <w:t>三、</w:t>
      </w:r>
      <w:r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  <w:lang w:val="en-US" w:eastAsia="zh-CN"/>
        </w:rPr>
        <w:t>时间要求及</w:t>
      </w:r>
      <w:r>
        <w:rPr>
          <w:rStyle w:val="7"/>
          <w:rFonts w:hint="eastAsia" w:ascii="Times New Roman" w:hAnsi="Times New Roman" w:eastAsia="黑体" w:cs="黑体"/>
          <w:b w:val="0"/>
          <w:color w:val="auto"/>
          <w:sz w:val="32"/>
          <w:szCs w:val="32"/>
          <w:shd w:val="clear" w:color="auto" w:fill="FFFFFF"/>
        </w:rPr>
        <w:t>材料准备</w:t>
      </w:r>
    </w:p>
    <w:p w14:paraId="0EF0BFC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（一）专家提名资格申请截止时间：202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日16:00；</w:t>
      </w:r>
    </w:p>
    <w:p w14:paraId="61F9145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（二）提名系统开放时间：202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月1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日10:00；</w:t>
      </w:r>
    </w:p>
    <w:p w14:paraId="5C44DB9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（三）网络提交截止时间：202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年1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日16:00；</w:t>
      </w:r>
    </w:p>
    <w:p w14:paraId="1CBF477C"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科技创新成果竞赛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color="auto" w:fill="FFFFFF"/>
        </w:rPr>
        <w:t>“烟台市科技创新成果竞赛系统”（http://60.208.139.59:7000/）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进行网上申报。对确定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的项目和人选，学校将单独发放系统提名号和登录口令。</w:t>
      </w:r>
    </w:p>
    <w:p w14:paraId="439B7BB2">
      <w:pPr>
        <w:pStyle w:val="4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请有意向申报人员填写参赛提名书，具体参照《提名工作指南》（附件2），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>并于10月15日上午10时前将提名书及支撑材料电子版发送邮箱。</w:t>
      </w:r>
    </w:p>
    <w:p w14:paraId="34EBC69F">
      <w:pPr>
        <w:spacing w:line="560" w:lineRule="exact"/>
        <w:ind w:firstLine="640" w:firstLineChars="200"/>
        <w:rPr>
          <w:rFonts w:hint="eastAsia" w:ascii="Times New Roman" w:hAnsi="Times New Roman" w:eastAsia="黑体"/>
          <w:color w:val="auto"/>
          <w:sz w:val="32"/>
          <w:szCs w:val="32"/>
        </w:rPr>
      </w:pPr>
      <w:r>
        <w:rPr>
          <w:rFonts w:hint="eastAsia" w:ascii="Times New Roman" w:hAnsi="Times New Roman" w:eastAsia="黑体"/>
          <w:color w:val="auto"/>
          <w:sz w:val="32"/>
          <w:szCs w:val="32"/>
        </w:rPr>
        <w:t>四、申报要求</w:t>
      </w:r>
    </w:p>
    <w:p w14:paraId="71F54591">
      <w:pPr>
        <w:spacing w:line="56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请各二级单位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按照要求积极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动员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组织。申报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要深入挖掘整合，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对照《形式审查要点》（附件3），严格把关材料，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切实提高申报材料的质量。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请各二级单位于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日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lang w:val="en-US" w:eastAsia="zh-CN"/>
        </w:rPr>
        <w:t>上午10点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前将拟申报人员名单报至科技处。</w:t>
      </w:r>
    </w:p>
    <w:p w14:paraId="5264112A">
      <w:pPr>
        <w:spacing w:line="560" w:lineRule="exact"/>
        <w:ind w:firstLine="640" w:firstLineChars="200"/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宋体"/>
          <w:color w:val="auto"/>
          <w:kern w:val="0"/>
          <w:sz w:val="32"/>
          <w:szCs w:val="32"/>
        </w:rPr>
        <w:t>如有合作单位，请</w:t>
      </w:r>
      <w:r>
        <w:rPr>
          <w:rFonts w:hint="eastAsia" w:ascii="Times New Roman" w:hAnsi="Times New Roman" w:eastAsia="仿宋_GB2312" w:cs="宋体"/>
          <w:color w:val="auto"/>
          <w:kern w:val="0"/>
          <w:sz w:val="32"/>
          <w:szCs w:val="32"/>
          <w:lang w:val="en-US" w:eastAsia="zh-CN"/>
        </w:rPr>
        <w:t>自行</w:t>
      </w:r>
      <w:r>
        <w:rPr>
          <w:rFonts w:hint="eastAsia" w:ascii="Times New Roman" w:hAnsi="Times New Roman" w:eastAsia="仿宋_GB2312" w:cs="宋体"/>
          <w:color w:val="auto"/>
          <w:kern w:val="0"/>
          <w:sz w:val="32"/>
          <w:szCs w:val="32"/>
        </w:rPr>
        <w:t>准备合作单位的公示材料</w:t>
      </w:r>
      <w:r>
        <w:rPr>
          <w:rFonts w:hint="eastAsia" w:ascii="Times New Roman" w:hAnsi="Times New Roman" w:eastAsia="仿宋_GB2312"/>
          <w:b/>
          <w:bCs/>
          <w:color w:val="auto"/>
          <w:sz w:val="32"/>
          <w:szCs w:val="32"/>
        </w:rPr>
        <w:t>。</w:t>
      </w:r>
    </w:p>
    <w:p w14:paraId="6813C265">
      <w:pPr>
        <w:pStyle w:val="4"/>
        <w:widowControl/>
        <w:spacing w:before="0" w:beforeAutospacing="0" w:after="0" w:afterAutospacing="0" w:line="560" w:lineRule="exact"/>
        <w:ind w:left="420" w:firstLine="320" w:firstLineChars="100"/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联系人：刘青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 xml:space="preserve"> 谢益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 xml:space="preserve">       电话：6913072    </w:t>
      </w:r>
    </w:p>
    <w:p w14:paraId="3188B0D0">
      <w:pPr>
        <w:pStyle w:val="4"/>
        <w:widowControl/>
        <w:spacing w:before="0" w:beforeAutospacing="0" w:after="0" w:afterAutospacing="0" w:line="560" w:lineRule="exact"/>
        <w:ind w:left="420" w:firstLine="320" w:firstLineChars="100"/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成果管理科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 xml:space="preserve">邮箱：bmucgk@126.com </w:t>
      </w:r>
    </w:p>
    <w:p w14:paraId="1F41035E"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</w:t>
      </w:r>
    </w:p>
    <w:p w14:paraId="72CDDBD4"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附件：</w:t>
      </w:r>
    </w:p>
    <w:p w14:paraId="4D32FBC1">
      <w:pPr>
        <w:spacing w:line="560" w:lineRule="exact"/>
        <w:ind w:left="480"/>
        <w:rPr>
          <w:rFonts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1.关于202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年度烟台市科技创新成果竞赛提名工作的通知</w:t>
      </w:r>
    </w:p>
    <w:p w14:paraId="1AC41FB5">
      <w:pPr>
        <w:spacing w:line="560" w:lineRule="exact"/>
        <w:ind w:left="48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2.202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年度烟台市科技创新成果竞赛提名工作指南</w:t>
      </w:r>
    </w:p>
    <w:p w14:paraId="3702F97C">
      <w:pPr>
        <w:tabs>
          <w:tab w:val="left" w:pos="312"/>
        </w:tabs>
        <w:spacing w:line="560" w:lineRule="exact"/>
        <w:ind w:left="480"/>
        <w:rPr>
          <w:rFonts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3.</w:t>
      </w:r>
      <w:r>
        <w:rPr>
          <w:rFonts w:ascii="Times New Roman" w:hAnsi="Times New Roman" w:eastAsia="仿宋_GB2312" w:cs="仿宋_GB2312"/>
          <w:color w:val="auto"/>
          <w:sz w:val="32"/>
          <w:szCs w:val="32"/>
        </w:rPr>
        <w:t>形式审查要点</w:t>
      </w:r>
    </w:p>
    <w:p w14:paraId="1F51FD63">
      <w:pPr>
        <w:spacing w:line="560" w:lineRule="exact"/>
        <w:ind w:left="480"/>
        <w:rPr>
          <w:rFonts w:hint="default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4.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专家提名申请表</w:t>
      </w:r>
    </w:p>
    <w:p w14:paraId="2CA335C9"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                    </w:t>
      </w:r>
    </w:p>
    <w:p w14:paraId="1C7B800C">
      <w:pPr>
        <w:spacing w:line="560" w:lineRule="exact"/>
        <w:ind w:firstLine="320" w:firstLineChars="1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 w14:paraId="7180A675">
      <w:pPr>
        <w:spacing w:line="560" w:lineRule="exact"/>
        <w:ind w:firstLine="320" w:firstLineChars="1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 w14:paraId="10DEEBFE">
      <w:pPr>
        <w:spacing w:line="560" w:lineRule="exact"/>
        <w:ind w:firstLine="5440" w:firstLineChars="17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科学技术处</w:t>
      </w:r>
    </w:p>
    <w:p w14:paraId="650A0315">
      <w:pPr>
        <w:spacing w:line="560" w:lineRule="exact"/>
        <w:ind w:firstLine="5440" w:firstLineChars="1700"/>
        <w:rPr>
          <w:rFonts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202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日</w:t>
      </w:r>
    </w:p>
    <w:p w14:paraId="5D49127D">
      <w:pPr>
        <w:rPr>
          <w:color w:val="auto"/>
        </w:rPr>
      </w:pPr>
    </w:p>
    <w:sectPr>
      <w:pgSz w:w="11906" w:h="16838"/>
      <w:pgMar w:top="1383" w:right="1689" w:bottom="1383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1B5E"/>
    <w:rsid w:val="080B2B96"/>
    <w:rsid w:val="0DAF0B93"/>
    <w:rsid w:val="11990EDA"/>
    <w:rsid w:val="12403D16"/>
    <w:rsid w:val="13086650"/>
    <w:rsid w:val="14ED5BF5"/>
    <w:rsid w:val="17215F32"/>
    <w:rsid w:val="27787DF0"/>
    <w:rsid w:val="2C385DA0"/>
    <w:rsid w:val="2C94402B"/>
    <w:rsid w:val="2D7E77E3"/>
    <w:rsid w:val="31010E56"/>
    <w:rsid w:val="326351F9"/>
    <w:rsid w:val="343D03F7"/>
    <w:rsid w:val="34DF3794"/>
    <w:rsid w:val="36432D79"/>
    <w:rsid w:val="386D49A1"/>
    <w:rsid w:val="39A27166"/>
    <w:rsid w:val="3C6B4F72"/>
    <w:rsid w:val="3DB80AEF"/>
    <w:rsid w:val="40AF00D7"/>
    <w:rsid w:val="4878329B"/>
    <w:rsid w:val="647629E6"/>
    <w:rsid w:val="6A0D5B9B"/>
    <w:rsid w:val="6A90057A"/>
    <w:rsid w:val="6AB029CA"/>
    <w:rsid w:val="718F50E7"/>
    <w:rsid w:val="72EB0A43"/>
    <w:rsid w:val="754C32EF"/>
    <w:rsid w:val="769023D7"/>
    <w:rsid w:val="76BD6253"/>
    <w:rsid w:val="7ACB2084"/>
    <w:rsid w:val="7B7C18C0"/>
    <w:rsid w:val="7D4A280A"/>
    <w:rsid w:val="7FE9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pPr>
      <w:spacing w:line="360" w:lineRule="auto"/>
      <w:ind w:firstLine="480" w:firstLineChars="200"/>
    </w:pPr>
    <w:rPr>
      <w:rFonts w:ascii="仿宋_GB2312" w:hAnsi="Times New Roman"/>
      <w:sz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1024</Words>
  <Characters>1148</Characters>
  <Lines>0</Lines>
  <Paragraphs>0</Paragraphs>
  <TotalTime>49</TotalTime>
  <ScaleCrop>false</ScaleCrop>
  <LinksUpToDate>false</LinksUpToDate>
  <CharactersWithSpaces>1189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2025-09-30T08:36:00Z</dcterms:created>
  <dc:creator>admin</dc:creator>
  <cp:lastModifiedBy>谢益</cp:lastModifiedBy>
  <dcterms:modified xsi:type="dcterms:W3CDTF">2025-09-30T10:08:21Z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eyJoZGlkIjoiMjQxZjc3MzczMjdjYjAzNzQyNjBiNjQwZWE5MWQ0YTEiLCJ1c2VySWQiOiI2MDY4MDY5NjcifQ==</vt:lpwstr>
  </property>
  <property fmtid="{D5CDD505-2E9C-101B-9397-08002B2CF9AE}" pid="4" name="ICV">
    <vt:lpwstr>ECA5C8123D8142568C4F394D007CF880_13</vt:lpwstr>
  </property>
</Properties>
</file>