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C21" w:rsidRPr="00544C21" w:rsidRDefault="00544C21" w:rsidP="00544C21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544C21">
        <w:rPr>
          <w:rFonts w:ascii="方正小标宋简体" w:eastAsia="方正小标宋简体" w:hint="eastAsia"/>
          <w:sz w:val="44"/>
          <w:szCs w:val="44"/>
        </w:rPr>
        <w:t>关于申报烟台市“百人百讲庆百年”活动选题的通知</w:t>
      </w:r>
    </w:p>
    <w:p w:rsidR="00544C21" w:rsidRPr="00544C21" w:rsidRDefault="00544C21" w:rsidP="00544C21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544C21">
        <w:rPr>
          <w:rFonts w:ascii="仿宋_GB2312" w:eastAsia="仿宋_GB2312" w:hint="eastAsia"/>
          <w:sz w:val="32"/>
          <w:szCs w:val="32"/>
        </w:rPr>
        <w:t>各部门、单位、院（系）：</w:t>
      </w:r>
    </w:p>
    <w:p w:rsidR="00544C21" w:rsidRPr="00544C21" w:rsidRDefault="00544C21" w:rsidP="00544C2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44C21">
        <w:rPr>
          <w:rFonts w:ascii="仿宋_GB2312" w:eastAsia="仿宋_GB2312" w:hint="eastAsia"/>
          <w:sz w:val="32"/>
          <w:szCs w:val="32"/>
        </w:rPr>
        <w:t>根据烟台市社科联《关于“百人百讲庆百年”活动申报选题的通知》的通知要求，为认真学习贯彻习近平总书记重要讲话精神，全面贯彻落实中央和省委、市委党史学习教育部署安排，引导广大干部群众学史明理、学史增信、学史崇德、学史力行，以优异成绩庆祝中国共产党成立100年，烟台市社科联拟于4月-10月组织社科专家走进机关、学校、企业、社区、农村，以讲座、报告会、演讲等形式开展烟台市社科专家基层行“百人百讲庆百年”活动。现将有关事宜通知如下：</w:t>
      </w:r>
    </w:p>
    <w:p w:rsidR="00544C21" w:rsidRPr="00544C21" w:rsidRDefault="00544C21" w:rsidP="00544C2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44C21">
        <w:rPr>
          <w:rFonts w:ascii="仿宋_GB2312" w:eastAsia="仿宋_GB2312" w:hint="eastAsia"/>
          <w:sz w:val="32"/>
          <w:szCs w:val="32"/>
        </w:rPr>
        <w:t>1、选题要聚焦习近平总书记重要讲话精神和中国共产党光荣历史，引导社会各界和人民群众从党的非凡历程中汲取奋进的智慧和力量，守正创新、锐意进取，全面开创我市新时代现代化建设新局面。文化类、家庭教育类、金融类、养生类等老百姓喜欢的讲座选题，也可申报。</w:t>
      </w:r>
    </w:p>
    <w:p w:rsidR="00544C21" w:rsidRPr="00544C21" w:rsidRDefault="00544C21" w:rsidP="00544C2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44C21">
        <w:rPr>
          <w:rFonts w:ascii="仿宋_GB2312" w:eastAsia="仿宋_GB2312" w:hint="eastAsia"/>
          <w:sz w:val="32"/>
          <w:szCs w:val="32"/>
        </w:rPr>
        <w:t>2、选题要细分机关干部、青年学生、青年职工、社区人群、农村人群等受众群体，精心选择主题，合理安排时间。每节报告会时间不超过90分钟、讲座不超过30分钟，交流不超过20分钟。</w:t>
      </w:r>
    </w:p>
    <w:p w:rsidR="00544C21" w:rsidRPr="00544C21" w:rsidRDefault="00544C21" w:rsidP="00544C2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44C21">
        <w:rPr>
          <w:rFonts w:ascii="仿宋_GB2312" w:eastAsia="仿宋_GB2312" w:hint="eastAsia"/>
          <w:sz w:val="32"/>
          <w:szCs w:val="32"/>
        </w:rPr>
        <w:t>3、申报者自主申报，烟台市社科联会同各区市社科联、高校社科联共同选出100个有代表性的选题，并组建专家库，</w:t>
      </w:r>
      <w:r w:rsidRPr="00544C21">
        <w:rPr>
          <w:rFonts w:ascii="仿宋_GB2312" w:eastAsia="仿宋_GB2312" w:hint="eastAsia"/>
          <w:sz w:val="32"/>
          <w:szCs w:val="32"/>
        </w:rPr>
        <w:lastRenderedPageBreak/>
        <w:t>供各基层单位选择。</w:t>
      </w:r>
    </w:p>
    <w:p w:rsidR="00544C21" w:rsidRPr="00544C21" w:rsidRDefault="00544C21" w:rsidP="00544C2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44C21">
        <w:rPr>
          <w:rFonts w:ascii="仿宋_GB2312" w:eastAsia="仿宋_GB2312" w:hint="eastAsia"/>
          <w:sz w:val="32"/>
          <w:szCs w:val="32"/>
        </w:rPr>
        <w:t>4、申报者每人限报一项，请各部门、单位、院（系）于4月6日10:00前将电子版讲稿、课件及“百人百讲庆百年”活动汇总表发送至科学技术处邮箱bmuskk@126.com。</w:t>
      </w:r>
    </w:p>
    <w:p w:rsidR="00544C21" w:rsidRPr="00544C21" w:rsidRDefault="00544C21" w:rsidP="00544C2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44C21">
        <w:rPr>
          <w:rFonts w:ascii="仿宋_GB2312" w:eastAsia="仿宋_GB2312" w:hint="eastAsia"/>
          <w:sz w:val="32"/>
          <w:szCs w:val="32"/>
        </w:rPr>
        <w:t>联系人：窦煜峰，联系电话：63322</w:t>
      </w:r>
    </w:p>
    <w:p w:rsidR="00544C21" w:rsidRPr="00544C21" w:rsidRDefault="00544C21" w:rsidP="00544C21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544C21" w:rsidRPr="00544C21" w:rsidRDefault="00544C21" w:rsidP="00544C2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44C21">
        <w:rPr>
          <w:rFonts w:ascii="仿宋_GB2312" w:eastAsia="仿宋_GB2312" w:hint="eastAsia"/>
          <w:sz w:val="32"/>
          <w:szCs w:val="32"/>
        </w:rPr>
        <w:t>附件：“百人百讲庆百年”活动汇总表</w:t>
      </w:r>
    </w:p>
    <w:p w:rsidR="00544C21" w:rsidRPr="00544C21" w:rsidRDefault="00544C21" w:rsidP="00544C21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544C21" w:rsidRPr="00544C21" w:rsidRDefault="00544C21" w:rsidP="00544C21">
      <w:pPr>
        <w:spacing w:line="560" w:lineRule="exact"/>
        <w:jc w:val="right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  <w:r w:rsidRPr="00544C21">
        <w:rPr>
          <w:rFonts w:ascii="仿宋_GB2312" w:eastAsia="仿宋_GB2312" w:hint="eastAsia"/>
          <w:sz w:val="32"/>
          <w:szCs w:val="32"/>
        </w:rPr>
        <w:t>科学技术处</w:t>
      </w:r>
    </w:p>
    <w:p w:rsidR="0001242E" w:rsidRDefault="00544C21" w:rsidP="00544C21">
      <w:pPr>
        <w:spacing w:line="560" w:lineRule="exact"/>
        <w:jc w:val="right"/>
      </w:pPr>
      <w:r w:rsidRPr="00544C21">
        <w:rPr>
          <w:rFonts w:ascii="仿宋_GB2312" w:eastAsia="仿宋_GB2312" w:hint="eastAsia"/>
          <w:sz w:val="32"/>
          <w:szCs w:val="32"/>
        </w:rPr>
        <w:t>2021年3月23日</w:t>
      </w:r>
    </w:p>
    <w:sectPr w:rsidR="00012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21"/>
    <w:rsid w:val="0001242E"/>
    <w:rsid w:val="0054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EB1BB-805B-4728-AF57-96173793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566</Characters>
  <Application>Microsoft Office Word</Application>
  <DocSecurity>0</DocSecurity>
  <Lines>4</Lines>
  <Paragraphs>1</Paragraphs>
  <ScaleCrop>false</ScaleCrop>
  <Company>微软中国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2021-03-23T09:09:00Z</dcterms:created>
  <dcterms:modified xsi:type="dcterms:W3CDTF">2021-03-23T09:11:00Z</dcterms:modified>
</cp:coreProperties>
</file>