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firstLineChars="0"/>
        <w:jc w:val="center"/>
        <w:textAlignment w:val="auto"/>
        <w:rPr>
          <w:rFonts w:hint="eastAsia" w:ascii="黑体" w:eastAsia="黑体" w:cs="黑体"/>
          <w:b w:val="0"/>
          <w:bCs/>
          <w:kern w:val="44"/>
          <w:sz w:val="36"/>
          <w:szCs w:val="36"/>
          <w:lang w:val="en-US" w:eastAsia="zh-CN" w:bidi="ar-SA"/>
        </w:rPr>
      </w:pPr>
      <w:bookmarkStart w:id="0" w:name="_Toc23198"/>
      <w:r>
        <w:rPr>
          <w:rFonts w:hint="eastAsia" w:ascii="黑体" w:eastAsia="黑体" w:cs="黑体"/>
          <w:b w:val="0"/>
          <w:bCs/>
          <w:sz w:val="36"/>
          <w:szCs w:val="36"/>
          <w:lang w:eastAsia="zh-CN"/>
        </w:rPr>
        <w:t>指南</w:t>
      </w:r>
      <w:r>
        <w:rPr>
          <w:rFonts w:hint="eastAsia" w:ascii="黑体" w:eastAsia="黑体" w:cs="黑体"/>
          <w:b w:val="0"/>
          <w:bCs/>
          <w:sz w:val="36"/>
          <w:szCs w:val="36"/>
          <w:lang w:val="en-US" w:eastAsia="zh-CN"/>
        </w:rPr>
        <w:t>13</w:t>
      </w:r>
      <w:r>
        <w:rPr>
          <w:rFonts w:hint="eastAsia" w:ascii="黑体" w:eastAsia="黑体" w:cs="黑体"/>
          <w:b w:val="0"/>
          <w:bCs/>
          <w:sz w:val="36"/>
          <w:szCs w:val="36"/>
        </w:rPr>
        <w:t>：</w:t>
      </w:r>
      <w:bookmarkEnd w:id="0"/>
      <w:r>
        <w:rPr>
          <w:rFonts w:hint="eastAsia" w:ascii="黑体" w:eastAsia="黑体" w:cs="黑体"/>
          <w:b w:val="0"/>
          <w:bCs/>
          <w:kern w:val="44"/>
          <w:sz w:val="36"/>
          <w:szCs w:val="36"/>
          <w:lang w:val="en-US" w:eastAsia="zh-CN" w:bidi="ar-SA"/>
        </w:rPr>
        <w:t>芝麻新型营养健康功能性食品研发及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firstLineChars="0"/>
        <w:jc w:val="center"/>
        <w:textAlignment w:val="auto"/>
        <w:rPr>
          <w:rFonts w:hint="eastAsia" w:ascii="黑体" w:eastAsia="黑体" w:cs="黑体"/>
          <w:b w:val="0"/>
          <w:bCs/>
          <w:kern w:val="44"/>
          <w:sz w:val="36"/>
          <w:szCs w:val="36"/>
          <w:lang w:val="en-US" w:eastAsia="zh-CN" w:bidi="ar-SA"/>
        </w:rPr>
      </w:pPr>
      <w:r>
        <w:rPr>
          <w:rFonts w:hint="eastAsia" w:ascii="黑体" w:eastAsia="黑体" w:cs="黑体"/>
          <w:b w:val="0"/>
          <w:bCs/>
          <w:kern w:val="44"/>
          <w:sz w:val="36"/>
          <w:szCs w:val="36"/>
          <w:lang w:val="en-US" w:eastAsia="zh-CN" w:bidi="ar-SA"/>
        </w:rPr>
        <w:t>产业化示范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eastAsia="仿宋_GB2312" w:cs="仿宋_GB2312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研究内容：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针对我国芝麻深加工面临的木酚素、芝麻肽等活性成分高效释放机制不明、萃取技术传统、精准分离技术缺位、制备工艺耗能大等技术瓶颈，以及芝麻</w:t>
      </w:r>
      <w:r>
        <w:rPr>
          <w:rFonts w:hint="eastAsia" w:asci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产品附加值低的问题，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研发芝麻活性成分（木酚素、芝麻肽）绿色高效制备技术</w:t>
      </w:r>
      <w:r>
        <w:rPr>
          <w:rFonts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利用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超临界萃取-膜分离耦合工艺精度控制技术，结合芝麻活性成分的特性，优化提取工艺参数，实现高效、绿色制备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研究稳态化与生物增效技术，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开发纳米脂质体、纳米微丸、水凝胶等新型制剂，提高活性成分的稳定性、溶解性和生物利用度，实现靶向递送和控制释放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构建基于肠-肝轴调控的功能性评价体系，明确降血脂、抗氧化作用机制；研发芝麻新型营养健康与功能性食品，并实现产业化应用示范。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考核指标：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（一）项目验收指标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：分离制备芝麻活性成分，芝麻木酚素含量≥95%，芝麻肽得率≥80%；建成1条芝麻活性成分连续化分离制备生产线，处理能力≥50 kg/h；开发2-3种新型芝麻健康功能性食品，降血脂或抗氧化活性≥80%。制订产品技术规程或企业标准2-3项；申报专利2-4项，发表高水平论文1-2篇。</w:t>
      </w:r>
    </w:p>
    <w:p>
      <w:pPr>
        <w:pStyle w:val="1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（二）绩效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评价指标：</w:t>
      </w:r>
    </w:p>
    <w:p>
      <w:pPr>
        <w:pStyle w:val="1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项目实施期内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新增产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值10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00万元，直接利税超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00万元，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新增就业10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auto"/>
          <w:sz w:val="32"/>
          <w:szCs w:val="32"/>
        </w:rPr>
        <w:t>申报条件：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市内独立法人企业牵头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联合市内外优势科研力量</w:t>
      </w:r>
      <w:r>
        <w:rPr>
          <w:rFonts w:hint="eastAsia" w:ascii="仿宋_GB2312" w:hAnsi="仿宋_GB2312" w:eastAsia="仿宋_GB2312" w:cs="仿宋_GB2312"/>
          <w:sz w:val="32"/>
          <w:szCs w:val="32"/>
        </w:rPr>
        <w:t>组建创新联合体申报。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牵头企业研发投入占比不低于3%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，项目新增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投资不低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万元。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b/>
          <w:bCs/>
          <w:color w:val="auto"/>
          <w:sz w:val="32"/>
          <w:szCs w:val="32"/>
        </w:rPr>
        <w:t>技术成熟度：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当前等级不低于3级，完成后不低于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级。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auto"/>
          <w:sz w:val="32"/>
          <w:szCs w:val="32"/>
        </w:rPr>
        <w:t>项目交示件：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提供芝麻绿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色提取、稳态化、功效评价等关键技术研究报告及专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利证书；芝麻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新型功能性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产品样品及质量检测报告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产品技术规程或企业标准文本；发表的高水平论文原件及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收录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证明。</w:t>
      </w:r>
      <w:r>
        <w:rPr>
          <w:rFonts w:ascii="Times New Roman" w:hAnsi="Times New Roman" w:eastAsia="仿宋_GB2312" w:cs="Times New Roman"/>
          <w:sz w:val="32"/>
          <w:szCs w:val="32"/>
        </w:rPr>
        <w:t>产业化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落地</w:t>
      </w:r>
      <w:r>
        <w:rPr>
          <w:rFonts w:ascii="Times New Roman" w:hAnsi="Times New Roman" w:eastAsia="仿宋_GB2312" w:cs="Times New Roman"/>
          <w:sz w:val="32"/>
          <w:szCs w:val="32"/>
        </w:rPr>
        <w:t>须在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滨州市内</w:t>
      </w:r>
      <w:r>
        <w:rPr>
          <w:rFonts w:ascii="Times New Roman" w:hAnsi="Times New Roman" w:eastAsia="仿宋_GB2312" w:cs="Times New Roman"/>
          <w:sz w:val="32"/>
          <w:szCs w:val="32"/>
        </w:rPr>
        <w:t>企业。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张榜范围：</w:t>
      </w:r>
      <w:r>
        <w:rPr>
          <w:rFonts w:ascii="Times New Roman" w:hAnsi="Times New Roman" w:eastAsia="仿宋_GB2312" w:cs="Times New Roman"/>
          <w:sz w:val="32"/>
          <w:szCs w:val="32"/>
        </w:rPr>
        <w:t>面向市内外公开张榜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footerReference r:id="rId3" w:type="default"/>
      <w:pgSz w:w="11906" w:h="16838"/>
      <w:pgMar w:top="2098" w:right="1474" w:bottom="147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103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0877" cy="230251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48.9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LV5MXtcAAAADAQAADwAAAAAAAAABACAAAAA4AAAAZHJzL2Rv&#10;d25yZXYueG1sUEsBAhQAFAAAAAgAh07iQLI9qU7sAQAArgMAAA4AAAAAAAAAAQAgAAAAPAEAAGRy&#10;cy9lMm9Eb2MueG1sUEsFBgAAAAAGAAYAWQEAAJo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true"/>
  <w:bordersDoNotSurroundFooter w:val="tru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WE4MWNlMDAwODMxNTg1NmZkMWE0NmFlMTdjZGYxOTYifQ=="/>
  </w:docVars>
  <w:rsids>
    <w:rsidRoot w:val="00000000"/>
    <w:rsid w:val="056A6870"/>
    <w:rsid w:val="07FD0602"/>
    <w:rsid w:val="0D3A787D"/>
    <w:rsid w:val="4DD5974D"/>
    <w:rsid w:val="510D11B4"/>
    <w:rsid w:val="7CEC9F43"/>
    <w:rsid w:val="97F38F6D"/>
    <w:rsid w:val="F3FF2B00"/>
    <w:rsid w:val="F7E83A3C"/>
    <w:rsid w:val="FB3F5C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line="580" w:lineRule="exact"/>
      <w:ind w:firstLine="200" w:firstLineChars="200"/>
      <w:outlineLvl w:val="0"/>
    </w:pPr>
    <w:rPr>
      <w:rFonts w:eastAsia="仿宋_GB2312"/>
      <w:b/>
      <w:kern w:val="44"/>
      <w:sz w:val="32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outlineLvl w:val="2"/>
    </w:pPr>
    <w:rPr>
      <w:rFonts w:ascii="Times New Roman" w:hAnsi="Times New Roman" w:eastAsia="仿宋_GB2312" w:cs="宋体"/>
      <w:b/>
      <w:bCs/>
      <w:sz w:val="32"/>
      <w:szCs w:val="32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rPr>
      <w:sz w:val="24"/>
    </w:rPr>
  </w:style>
  <w:style w:type="paragraph" w:styleId="9">
    <w:name w:val="annotation subject"/>
    <w:basedOn w:val="5"/>
    <w:next w:val="5"/>
    <w:qFormat/>
    <w:uiPriority w:val="0"/>
    <w:rPr>
      <w:b/>
    </w:rPr>
  </w:style>
  <w:style w:type="character" w:styleId="12">
    <w:name w:val="Strong"/>
    <w:basedOn w:val="11"/>
    <w:qFormat/>
    <w:uiPriority w:val="0"/>
    <w:rPr>
      <w:b/>
    </w:rPr>
  </w:style>
  <w:style w:type="paragraph" w:styleId="13">
    <w:name w:val="List Paragraph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689</Words>
  <Characters>723</Characters>
  <Lines>54</Lines>
  <Paragraphs>13</Paragraphs>
  <TotalTime>4</TotalTime>
  <ScaleCrop>false</ScaleCrop>
  <LinksUpToDate>false</LinksUpToDate>
  <CharactersWithSpaces>724</CharactersWithSpaces>
  <Application>WPS Office_11.8.2.10386_F1E327BC-269C-435d-A152-05C5408002CA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2023-04-12T10:20:00Z</dcterms:created>
  <dc:creator>孤狼</dc:creator>
  <cp:lastModifiedBy>kylin</cp:lastModifiedBy>
  <cp:lastPrinted>2025-10-23T06:44:00Z</cp:lastPrinted>
  <dcterms:modified xsi:type="dcterms:W3CDTF">2025-10-27T15:21:00Z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0F9E022D741448C58B852E931F1C77A6_13</vt:lpwstr>
  </property>
  <property fmtid="{D5CDD505-2E9C-101B-9397-08002B2CF9AE}" pid="4" name="KSOTemplateDocerSaveRecord">
    <vt:lpwstr>eyJoZGlkIjoiMjZiMmQ0NDE2ZTAyZDBkODQyN2MxNjA5YmQ2OGViZmQiLCJ1c2VySWQiOiI1MDQ5MzY1ODcifQ==</vt:lpwstr>
  </property>
</Properties>
</file>