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26" w:rsidRDefault="00C42D26" w:rsidP="00C42D26">
      <w:pPr>
        <w:spacing w:line="44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烟台市知识产权保护专家库入库申请表</w:t>
      </w:r>
    </w:p>
    <w:tbl>
      <w:tblPr>
        <w:tblpPr w:leftFromText="180" w:rightFromText="180" w:vertAnchor="text" w:horzAnchor="page" w:tblpX="126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00"/>
        <w:gridCol w:w="209"/>
        <w:gridCol w:w="1418"/>
        <w:gridCol w:w="2382"/>
        <w:gridCol w:w="1729"/>
      </w:tblGrid>
      <w:tr w:rsidR="00C42D26" w:rsidTr="00C42D26">
        <w:trPr>
          <w:cantSplit/>
          <w:trHeight w:val="7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</w:t>
            </w:r>
          </w:p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C42D26" w:rsidTr="00C42D26">
        <w:trPr>
          <w:cantSplit/>
          <w:trHeight w:val="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42D26" w:rsidTr="00C42D26">
        <w:trPr>
          <w:cantSplit/>
          <w:trHeight w:val="7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42D26" w:rsidTr="00C42D26">
        <w:trPr>
          <w:cantSplit/>
          <w:trHeight w:val="9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单位类别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Arial Unicode MS" w:eastAsia="Arial Unicode MS" w:hAnsi="Arial Unicode MS" w:hint="eastAsia"/>
                <w:sz w:val="28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高等院校</w:t>
            </w:r>
            <w:r>
              <w:rPr>
                <w:rFonts w:ascii="Arial Unicode MS" w:eastAsia="Arial Unicode MS" w:hAnsi="Arial Unicode MS" w:hint="eastAsia"/>
                <w:sz w:val="28"/>
              </w:rPr>
              <w:t xml:space="preserve">   </w:t>
            </w:r>
            <w:r>
              <w:rPr>
                <w:rFonts w:ascii="Arial Unicode MS" w:hAnsi="Arial Unicode MS" w:hint="eastAsia"/>
                <w:sz w:val="28"/>
              </w:rPr>
              <w:t xml:space="preserve">  </w:t>
            </w:r>
            <w:r>
              <w:rPr>
                <w:rFonts w:ascii="Arial Unicode MS" w:eastAsia="Arial Unicode MS" w:hAnsi="Arial Unicode MS" w:hint="eastAsia"/>
                <w:sz w:val="28"/>
              </w:rPr>
              <w:t xml:space="preserve">  </w:t>
            </w:r>
            <w:r>
              <w:rPr>
                <w:rFonts w:ascii="Arial Unicode MS" w:hAnsi="Arial Unicode MS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科研院所</w:t>
            </w:r>
            <w:r>
              <w:rPr>
                <w:rFonts w:ascii="Arial Unicode MS" w:eastAsia="Arial Unicode MS" w:hAnsi="Arial Unicode MS" w:hint="eastAsia"/>
                <w:sz w:val="28"/>
              </w:rPr>
              <w:t xml:space="preserve">   </w:t>
            </w:r>
            <w:r>
              <w:rPr>
                <w:rFonts w:ascii="Arial Unicode MS" w:hAnsi="Arial Unicode MS" w:hint="eastAsia"/>
                <w:sz w:val="28"/>
              </w:rPr>
              <w:t xml:space="preserve">  </w:t>
            </w:r>
            <w:r>
              <w:rPr>
                <w:rFonts w:ascii="Arial Unicode MS" w:eastAsia="Arial Unicode MS" w:hAnsi="Arial Unicode MS" w:hint="eastAsia"/>
                <w:sz w:val="28"/>
              </w:rPr>
              <w:t xml:space="preserve">  </w:t>
            </w:r>
            <w:r>
              <w:rPr>
                <w:rFonts w:ascii="Arial Unicode MS" w:hAnsi="Arial Unicode MS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企业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pacing w:val="-6"/>
                <w:sz w:val="28"/>
              </w:rPr>
              <w:t>中介机构</w:t>
            </w:r>
            <w:r>
              <w:rPr>
                <w:rFonts w:ascii="Arial Unicode MS" w:hAnsi="Arial Unicode MS" w:hint="eastAsia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pacing w:val="-6"/>
                <w:sz w:val="28"/>
              </w:rPr>
              <w:t xml:space="preserve">学术团体 </w:t>
            </w:r>
            <w:r>
              <w:rPr>
                <w:rFonts w:ascii="仿宋_GB2312" w:eastAsia="仿宋_GB2312"/>
                <w:spacing w:val="-6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□其他</w:t>
            </w:r>
          </w:p>
        </w:tc>
      </w:tr>
      <w:tr w:rsidR="00C42D26" w:rsidTr="00C42D26">
        <w:trPr>
          <w:cantSplit/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42D26" w:rsidTr="00C42D26">
        <w:trPr>
          <w:cantSplit/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毕业院校及所学专业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42D26" w:rsidTr="00C42D26">
        <w:trPr>
          <w:cantSplit/>
          <w:trHeight w:val="15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专长的学科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</w:t>
            </w:r>
          </w:p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C42D26" w:rsidRDefault="00C42D26" w:rsidP="007E31D6"/>
          <w:p w:rsidR="00C42D26" w:rsidRDefault="00C42D26" w:rsidP="007E31D6">
            <w:pPr>
              <w:rPr>
                <w:rFonts w:hint="eastAsia"/>
              </w:rPr>
            </w:pPr>
          </w:p>
        </w:tc>
      </w:tr>
      <w:tr w:rsidR="00C42D26" w:rsidTr="00C42D26">
        <w:trPr>
          <w:trHeight w:val="11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是否有意从事知产纠纷人民调解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C42D26">
            <w:pPr>
              <w:ind w:firstLineChars="400" w:firstLine="1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pacing w:val="20"/>
                <w:sz w:val="28"/>
              </w:rPr>
              <w:t xml:space="preserve">是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 w:val="28"/>
              </w:rPr>
              <w:t>□否</w:t>
            </w:r>
          </w:p>
        </w:tc>
      </w:tr>
      <w:tr w:rsidR="00C42D26" w:rsidTr="00C42D26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42D26" w:rsidTr="00C42D26">
        <w:trPr>
          <w:trHeight w:val="7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42D26" w:rsidTr="00C42D26">
        <w:trPr>
          <w:trHeight w:val="8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E-mail</w:t>
            </w:r>
          </w:p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42D26" w:rsidTr="00C42D26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专家类型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pacing w:val="20"/>
                <w:sz w:val="28"/>
              </w:rPr>
              <w:t xml:space="preserve">专业技术类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 w:val="28"/>
              </w:rPr>
              <w:t>□法律</w:t>
            </w:r>
            <w:r>
              <w:rPr>
                <w:rFonts w:ascii="仿宋_GB2312" w:eastAsia="仿宋_GB2312" w:hAnsi="宋体" w:cs="宋体" w:hint="eastAsia"/>
                <w:color w:val="000000"/>
                <w:spacing w:val="20"/>
                <w:sz w:val="28"/>
              </w:rPr>
              <w:t xml:space="preserve">实务类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 w:val="28"/>
              </w:rPr>
              <w:t>□知产管理类</w:t>
            </w:r>
          </w:p>
        </w:tc>
      </w:tr>
      <w:tr w:rsidR="00C42D26" w:rsidTr="00C42D26">
        <w:trPr>
          <w:trHeight w:val="18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可从事的工作类型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可多选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 xml:space="preserve">技术答疑    </w:t>
            </w: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 xml:space="preserve">专利侵权判定    </w:t>
            </w: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 xml:space="preserve"> 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维权援助</w:t>
            </w: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 xml:space="preserve">规划、政策  </w:t>
            </w: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评审、评奖、评估、评标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 xml:space="preserve">信息利用    </w:t>
            </w: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 xml:space="preserve">管理、咨询、培训 </w:t>
            </w: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导航运营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其他(需注明)：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42D26" w:rsidTr="00C42D26">
        <w:trPr>
          <w:trHeight w:val="19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擅长的知识产权领域（可多选）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kern w:val="24"/>
                <w:sz w:val="28"/>
                <w:szCs w:val="28"/>
              </w:rPr>
            </w:pP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□专利         □商标           □版权</w:t>
            </w: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□商业秘密     □地理标志       □植物新品种</w:t>
            </w: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□传统知识、遗传资源、民间文艺  □集成电路布图设计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□其它(需注明)：</w:t>
            </w:r>
          </w:p>
        </w:tc>
      </w:tr>
      <w:tr w:rsidR="00C42D26" w:rsidTr="00C42D26">
        <w:trPr>
          <w:trHeight w:val="17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4"/>
                <w:sz w:val="28"/>
                <w:szCs w:val="28"/>
              </w:rPr>
              <w:t>擅长的专业领域（可多选）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□工程机械     □汽车     □材料     □生物医药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□电子信息     □食品     □法律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□其他(需注明)： </w:t>
            </w:r>
          </w:p>
        </w:tc>
      </w:tr>
      <w:tr w:rsidR="00C42D26" w:rsidTr="007E31D6">
        <w:trPr>
          <w:trHeight w:val="21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具有从事知识产权实务工作经验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□企事业知识产权管理      □标准与知识产权                 □研发与专利、商标、版权  □宣传教育培训</w:t>
            </w: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□政策与法律研究          □知识产权保护</w:t>
            </w: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□国际贸易与知识产权      □知识产权维权援助                                         □知识产权项目评审        □中介代理服务</w:t>
            </w: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□知识产权评估服务        □专利信息服务</w:t>
            </w:r>
          </w:p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□知识产权纠纷处理        □侵权预警分析               □重大项目的知识产权获取、保护、实施与管理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□其他(需注明)：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 xml:space="preserve">  </w:t>
            </w:r>
          </w:p>
        </w:tc>
      </w:tr>
      <w:tr w:rsidR="00C42D26" w:rsidTr="00C42D26">
        <w:trPr>
          <w:trHeight w:val="36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个人主要</w:t>
            </w:r>
          </w:p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工作经历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</w:pPr>
          </w:p>
        </w:tc>
      </w:tr>
      <w:tr w:rsidR="00C42D26" w:rsidTr="007E31D6">
        <w:trPr>
          <w:trHeight w:val="2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从事知识产权（技术研究、专利实务、法律、财务）相关工作情况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</w:pPr>
          </w:p>
        </w:tc>
      </w:tr>
      <w:tr w:rsidR="00C42D26" w:rsidTr="00C42D26">
        <w:trPr>
          <w:trHeight w:val="22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24"/>
                <w:sz w:val="28"/>
                <w:szCs w:val="28"/>
              </w:rPr>
              <w:t>主要业绩、成果、获奖情况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</w:pPr>
          </w:p>
        </w:tc>
      </w:tr>
      <w:tr w:rsidR="00C42D26" w:rsidTr="007E31D6">
        <w:trPr>
          <w:trHeight w:val="9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本人保证以上所填内容属实。</w:t>
            </w:r>
          </w:p>
          <w:p w:rsidR="00C42D26" w:rsidRDefault="00C42D26" w:rsidP="007E31D6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   </w:t>
            </w:r>
            <w:r>
              <w:rPr>
                <w:rFonts w:ascii="黑体" w:eastAsia="仿宋_GB2312" w:hint="eastAsia"/>
                <w:sz w:val="28"/>
              </w:rPr>
              <w:t>签</w:t>
            </w:r>
            <w:r>
              <w:rPr>
                <w:rFonts w:ascii="黑体" w:eastAsia="黑体" w:hint="eastAsia"/>
                <w:sz w:val="28"/>
              </w:rPr>
              <w:t xml:space="preserve"> </w:t>
            </w:r>
            <w:r>
              <w:rPr>
                <w:rFonts w:ascii="黑体" w:eastAsia="仿宋_GB2312" w:hint="eastAsia"/>
                <w:sz w:val="28"/>
              </w:rPr>
              <w:t>名：</w:t>
            </w:r>
          </w:p>
          <w:p w:rsidR="00C42D26" w:rsidRDefault="00C42D26" w:rsidP="007E31D6">
            <w:pPr>
              <w:spacing w:line="360" w:lineRule="exact"/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             </w:t>
            </w: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  <w:tr w:rsidR="00C42D26" w:rsidTr="007E31D6">
        <w:trPr>
          <w:trHeight w:val="241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rPr>
                <w:rFonts w:ascii="黑体" w:eastAsia="仿宋_GB2312" w:hint="eastAsia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所在单位意见：</w:t>
            </w:r>
          </w:p>
          <w:p w:rsidR="00C42D26" w:rsidRDefault="00C42D26" w:rsidP="007E31D6">
            <w:pPr>
              <w:rPr>
                <w:rFonts w:ascii="黑体" w:eastAsia="仿宋_GB2312" w:hint="eastAsia"/>
                <w:sz w:val="28"/>
              </w:rPr>
            </w:pPr>
          </w:p>
          <w:p w:rsidR="00C42D26" w:rsidRDefault="00C42D26" w:rsidP="007E31D6">
            <w:pPr>
              <w:ind w:firstLineChars="1900" w:firstLine="5320"/>
              <w:rPr>
                <w:rFonts w:ascii="楷体_GB2312" w:eastAsia="仿宋_GB2312"/>
                <w:sz w:val="28"/>
              </w:rPr>
            </w:pPr>
            <w:r>
              <w:rPr>
                <w:rFonts w:ascii="楷体_GB2312" w:eastAsia="仿宋_GB2312" w:hint="eastAsia"/>
                <w:sz w:val="28"/>
              </w:rPr>
              <w:t>盖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仿宋_GB2312" w:hint="eastAsia"/>
                <w:sz w:val="28"/>
              </w:rPr>
              <w:t>章</w:t>
            </w:r>
          </w:p>
          <w:p w:rsidR="00C42D26" w:rsidRDefault="00C42D26" w:rsidP="007E31D6">
            <w:pPr>
              <w:spacing w:line="360" w:lineRule="exact"/>
              <w:ind w:firstLineChars="2400" w:firstLine="6720"/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</w:pP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  <w:tr w:rsidR="00C42D26" w:rsidTr="007E31D6">
        <w:trPr>
          <w:trHeight w:val="247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26" w:rsidRDefault="00C42D26" w:rsidP="007E31D6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烟台市市场监督管理局意见：</w:t>
            </w:r>
          </w:p>
          <w:p w:rsidR="00C42D26" w:rsidRDefault="00C42D26" w:rsidP="007E31D6">
            <w:pPr>
              <w:rPr>
                <w:rFonts w:ascii="黑体" w:eastAsia="仿宋_GB2312"/>
                <w:sz w:val="28"/>
              </w:rPr>
            </w:pPr>
          </w:p>
          <w:p w:rsidR="00C42D26" w:rsidRDefault="00C42D26" w:rsidP="007E31D6">
            <w:pPr>
              <w:tabs>
                <w:tab w:val="left" w:pos="5472"/>
              </w:tabs>
              <w:rPr>
                <w:rFonts w:ascii="楷体_GB2312" w:eastAsia="仿宋_GB2312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     </w:t>
            </w:r>
            <w:r>
              <w:rPr>
                <w:rFonts w:ascii="楷体_GB2312" w:eastAsia="仿宋_GB2312" w:hint="eastAsia"/>
                <w:sz w:val="28"/>
              </w:rPr>
              <w:t>盖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仿宋_GB2312" w:hint="eastAsia"/>
                <w:sz w:val="28"/>
              </w:rPr>
              <w:t>章</w:t>
            </w:r>
          </w:p>
          <w:p w:rsidR="00C42D26" w:rsidRDefault="00C42D26" w:rsidP="007E31D6">
            <w:pPr>
              <w:spacing w:line="360" w:lineRule="exact"/>
              <w:ind w:firstLineChars="2400" w:firstLine="6720"/>
              <w:rPr>
                <w:rFonts w:ascii="仿宋_GB2312" w:eastAsia="仿宋_GB2312" w:hint="eastAsia"/>
                <w:color w:val="000000"/>
                <w:kern w:val="24"/>
                <w:sz w:val="36"/>
                <w:szCs w:val="36"/>
              </w:rPr>
            </w:pP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  <w:tr w:rsidR="00C42D26" w:rsidTr="007E31D6">
        <w:trPr>
          <w:trHeight w:val="1489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6" w:rsidRDefault="00C42D26" w:rsidP="007E31D6">
            <w:pPr>
              <w:spacing w:line="360" w:lineRule="exact"/>
              <w:rPr>
                <w:rFonts w:ascii="黑体" w:eastAsia="仿宋_GB2312" w:hint="eastAsia"/>
                <w:sz w:val="28"/>
              </w:rPr>
            </w:pPr>
          </w:p>
          <w:p w:rsidR="00C42D26" w:rsidRDefault="00C42D26" w:rsidP="007E31D6">
            <w:pPr>
              <w:spacing w:line="360" w:lineRule="exact"/>
              <w:rPr>
                <w:rFonts w:ascii="黑体" w:eastAsia="仿宋_GB2312" w:hint="eastAsia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备注：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A2" w:rsidRDefault="006456A2" w:rsidP="00C42D26">
      <w:pPr>
        <w:spacing w:after="0"/>
      </w:pPr>
      <w:r>
        <w:separator/>
      </w:r>
    </w:p>
  </w:endnote>
  <w:endnote w:type="continuationSeparator" w:id="0">
    <w:p w:rsidR="006456A2" w:rsidRDefault="006456A2" w:rsidP="00C42D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56A2">
    <w:pPr>
      <w:pStyle w:val="a4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 w:rsidRPr="006456A2">
      <w:rPr>
        <w:noProof/>
        <w:lang w:val="zh-CN"/>
      </w:rPr>
      <w:t>1</w:t>
    </w:r>
    <w:r>
      <w:fldChar w:fldCharType="end"/>
    </w:r>
  </w:p>
  <w:p w:rsidR="00000000" w:rsidRDefault="006456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A2" w:rsidRDefault="006456A2" w:rsidP="00C42D26">
      <w:pPr>
        <w:spacing w:after="0"/>
      </w:pPr>
      <w:r>
        <w:separator/>
      </w:r>
    </w:p>
  </w:footnote>
  <w:footnote w:type="continuationSeparator" w:id="0">
    <w:p w:rsidR="006456A2" w:rsidRDefault="006456A2" w:rsidP="00C42D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56A2"/>
    <w:rsid w:val="007556E6"/>
    <w:rsid w:val="008B7726"/>
    <w:rsid w:val="00C42D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D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D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2D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2D26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42D2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2022-10-24T00:36:00Z</dcterms:modified>
</cp:coreProperties>
</file>