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5BA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450"/>
        <w:jc w:val="both"/>
        <w:rPr>
          <w:rFonts w:hint="eastAsia" w:ascii="方正小标宋简体" w:hAnsi="方正小标宋简体" w:eastAsia="方正小标宋简体" w:cs="方正小标宋简体"/>
          <w:i w:val="0"/>
          <w:iCs w:val="0"/>
          <w:caps w:val="0"/>
          <w:color w:val="auto"/>
          <w:spacing w:val="0"/>
          <w:sz w:val="32"/>
          <w:szCs w:val="32"/>
          <w:shd w:val="clear" w:fill="FFFFFF"/>
        </w:rPr>
      </w:pPr>
      <w:r>
        <w:rPr>
          <w:rFonts w:hint="eastAsia" w:ascii="方正小标宋简体" w:hAnsi="方正小标宋简体" w:eastAsia="方正小标宋简体" w:cs="方正小标宋简体"/>
          <w:i w:val="0"/>
          <w:iCs w:val="0"/>
          <w:caps w:val="0"/>
          <w:color w:val="auto"/>
          <w:spacing w:val="0"/>
          <w:sz w:val="32"/>
          <w:szCs w:val="32"/>
          <w:shd w:val="clear" w:fill="FFFFFF"/>
        </w:rPr>
        <w:t>关于开展2025年第</w:t>
      </w:r>
      <w:r>
        <w:rPr>
          <w:rFonts w:hint="eastAsia" w:ascii="方正小标宋简体" w:hAnsi="方正小标宋简体" w:eastAsia="方正小标宋简体" w:cs="方正小标宋简体"/>
          <w:i w:val="0"/>
          <w:iCs w:val="0"/>
          <w:caps w:val="0"/>
          <w:color w:val="auto"/>
          <w:spacing w:val="0"/>
          <w:sz w:val="32"/>
          <w:szCs w:val="32"/>
          <w:shd w:val="clear" w:fill="FFFFFF"/>
          <w:lang w:val="en-US" w:eastAsia="zh-CN"/>
        </w:rPr>
        <w:t>三</w:t>
      </w:r>
      <w:r>
        <w:rPr>
          <w:rFonts w:hint="eastAsia" w:ascii="方正小标宋简体" w:hAnsi="方正小标宋简体" w:eastAsia="方正小标宋简体" w:cs="方正小标宋简体"/>
          <w:i w:val="0"/>
          <w:iCs w:val="0"/>
          <w:caps w:val="0"/>
          <w:color w:val="auto"/>
          <w:spacing w:val="0"/>
          <w:sz w:val="32"/>
          <w:szCs w:val="32"/>
          <w:shd w:val="clear" w:fill="FFFFFF"/>
        </w:rPr>
        <w:t>季度科技成果登记工作的通知</w:t>
      </w:r>
    </w:p>
    <w:p w14:paraId="090D81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jc w:val="both"/>
        <w:rPr>
          <w:rFonts w:ascii="Calibri" w:hAnsi="Calibri" w:cs="Calibri"/>
          <w:i w:val="0"/>
          <w:iCs w:val="0"/>
          <w:caps w:val="0"/>
          <w:color w:val="333333"/>
          <w:spacing w:val="0"/>
          <w:sz w:val="24"/>
          <w:szCs w:val="24"/>
          <w:u w:val="none"/>
        </w:rPr>
      </w:pPr>
      <w:r>
        <w:rPr>
          <w:rFonts w:ascii="仿宋_GB2312" w:hAnsi="Calibri" w:eastAsia="仿宋_GB2312" w:cs="仿宋_GB2312"/>
          <w:i w:val="0"/>
          <w:iCs w:val="0"/>
          <w:caps w:val="0"/>
          <w:color w:val="333333"/>
          <w:spacing w:val="0"/>
          <w:sz w:val="31"/>
          <w:szCs w:val="31"/>
          <w:u w:val="none"/>
          <w:bdr w:val="none" w:color="auto" w:sz="0" w:space="0"/>
          <w:shd w:val="clear" w:fill="FFFFFF"/>
        </w:rPr>
        <w:t>各</w:t>
      </w:r>
      <w:r>
        <w:rPr>
          <w:rFonts w:hint="eastAsia" w:ascii="仿宋_GB2312" w:hAnsi="Calibri" w:eastAsia="仿宋_GB2312" w:cs="仿宋_GB2312"/>
          <w:i w:val="0"/>
          <w:iCs w:val="0"/>
          <w:caps w:val="0"/>
          <w:color w:val="333333"/>
          <w:spacing w:val="0"/>
          <w:sz w:val="31"/>
          <w:szCs w:val="31"/>
          <w:u w:val="none"/>
          <w:bdr w:val="none" w:color="auto" w:sz="0" w:space="0"/>
          <w:shd w:val="clear" w:fill="FFFFFF"/>
        </w:rPr>
        <w:t>区市科技主管部门，有关单位：</w:t>
      </w:r>
    </w:p>
    <w:p w14:paraId="19EA61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为进一步加强和规范科技成果登记工作，根据省科技厅相关通</w:t>
      </w:r>
      <w:bookmarkStart w:id="0" w:name="_GoBack"/>
      <w:bookmarkEnd w:id="0"/>
      <w:r>
        <w:rPr>
          <w:rFonts w:hint="eastAsia" w:ascii="仿宋_GB2312" w:hAnsi="Calibri" w:eastAsia="仿宋_GB2312" w:cs="仿宋_GB2312"/>
          <w:i w:val="0"/>
          <w:iCs w:val="0"/>
          <w:caps w:val="0"/>
          <w:color w:val="333333"/>
          <w:spacing w:val="0"/>
          <w:sz w:val="31"/>
          <w:szCs w:val="31"/>
          <w:u w:val="none"/>
          <w:bdr w:val="none" w:color="auto" w:sz="0" w:space="0"/>
          <w:shd w:val="clear" w:fill="FFFFFF"/>
        </w:rPr>
        <w:t>知要求，及时、准确、完整地统计科技成果，促进科技成果推广应用及产业化，现就2025年科技成果登记工作要求通知如下：</w:t>
      </w:r>
    </w:p>
    <w:p w14:paraId="7DE7BD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ascii="黑体" w:hAnsi="宋体" w:eastAsia="黑体" w:cs="黑体"/>
          <w:i w:val="0"/>
          <w:iCs w:val="0"/>
          <w:caps w:val="0"/>
          <w:color w:val="333333"/>
          <w:spacing w:val="0"/>
          <w:sz w:val="31"/>
          <w:szCs w:val="31"/>
          <w:u w:val="none"/>
          <w:bdr w:val="none" w:color="auto" w:sz="0" w:space="0"/>
          <w:shd w:val="clear" w:fill="FFFFFF"/>
        </w:rPr>
        <w:t>一、登记范围</w:t>
      </w:r>
    </w:p>
    <w:p w14:paraId="56CE91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烟台市内单位单独研究开发，或作为第一完成单位与市外单位合作研究开发产生的科技成果（包括基础理论成果、应用技术成果和软科学成果等），其中，执行各级、各类财政资金支持的科技计划（含基金、专项）产生的科技成果必须登记；鼓励非财政投入产生的科技成果进行登记。</w:t>
      </w:r>
    </w:p>
    <w:p w14:paraId="2013D3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黑体" w:hAnsi="宋体" w:eastAsia="黑体" w:cs="黑体"/>
          <w:i w:val="0"/>
          <w:iCs w:val="0"/>
          <w:caps w:val="0"/>
          <w:color w:val="333333"/>
          <w:spacing w:val="0"/>
          <w:sz w:val="31"/>
          <w:szCs w:val="31"/>
          <w:u w:val="none"/>
          <w:bdr w:val="none" w:color="auto" w:sz="0" w:space="0"/>
          <w:shd w:val="clear" w:fill="FFFFFF"/>
        </w:rPr>
        <w:t>二、登记条件</w:t>
      </w:r>
    </w:p>
    <w:p w14:paraId="15F128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1.市科技局负责全市范围的科技成果登记、统计、报送工作。各主管部门（区市科技主管部门、市直有关部门）负责本辖区、本行业范围的科技成果登记、统计分析、汇总报送等工作。</w:t>
      </w:r>
    </w:p>
    <w:p w14:paraId="5DBFF8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2.各级各类政府财政资金支持的计划项目形成的成果。须提供项目下达单位盖章的验收、结题证书或评价报告等资料，验收、结题或评价时间原则上不超过3年（以验收、结题证书或评价报告时间为准）。</w:t>
      </w:r>
    </w:p>
    <w:p w14:paraId="22C4C3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3.自选项目形成的成果。高校、科研院所、协会学会、国有企业等支持形成的成果，须提供项目下达单位盖章的验收、结题证书或评价报告等资料。其余（含个人自选研发）项目形成的成果，提供评价报告（评价报告须经各主管部门审核并加盖公章）。结题、验收或评价时间原则上不超过2年（以验收、结题证书或评价报告时间为准）。</w:t>
      </w:r>
    </w:p>
    <w:p w14:paraId="32527B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4.科技成果登记按照属地管理或行业管理，不得重复登记。两个或两个以上单位共同完成的科技成果，由科技成果第一完成单位负责登记。</w:t>
      </w:r>
    </w:p>
    <w:p w14:paraId="104A8A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黑体" w:hAnsi="宋体" w:eastAsia="黑体" w:cs="黑体"/>
          <w:i w:val="0"/>
          <w:iCs w:val="0"/>
          <w:caps w:val="0"/>
          <w:color w:val="333333"/>
          <w:spacing w:val="0"/>
          <w:sz w:val="31"/>
          <w:szCs w:val="31"/>
          <w:u w:val="none"/>
          <w:bdr w:val="none" w:color="auto" w:sz="0" w:space="0"/>
          <w:shd w:val="clear" w:fill="FFFFFF"/>
        </w:rPr>
        <w:t>三、登记流程</w:t>
      </w:r>
    </w:p>
    <w:p w14:paraId="7FC764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1.成果完成单位（完成人）登陆国家科技成果信息网（http://www.tech110.net/）下载安装“国家科技成果登记系统（V11.0）”，并根据操作说明填报、导出科技成果登记电子版（.zip）文件。</w:t>
      </w:r>
    </w:p>
    <w:p w14:paraId="1A1298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2.登记的成果需在本单位进行公示（不少于5个工作日），并出具科技成果完成情况公示函（应加盖单位公章，格式参考附件1）。</w:t>
      </w:r>
    </w:p>
    <w:p w14:paraId="12E0B0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3.各区市科技主管部门、有关单位成果登记管理机构应严格按照国家科技成果登记系统要求对所管理单位、个人的科技成果登记材料进行初审，并进行公示后，统一报送市科技局。</w:t>
      </w:r>
    </w:p>
    <w:p w14:paraId="1CDC6E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黑体" w:hAnsi="宋体" w:eastAsia="黑体" w:cs="黑体"/>
          <w:i w:val="0"/>
          <w:iCs w:val="0"/>
          <w:caps w:val="0"/>
          <w:color w:val="333333"/>
          <w:spacing w:val="0"/>
          <w:sz w:val="31"/>
          <w:szCs w:val="31"/>
          <w:u w:val="none"/>
          <w:bdr w:val="none" w:color="auto" w:sz="0" w:space="0"/>
          <w:shd w:val="clear" w:fill="FFFFFF"/>
        </w:rPr>
        <w:t>四、填写要求</w:t>
      </w:r>
    </w:p>
    <w:p w14:paraId="1B737D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1.应填尽填为原则。</w:t>
      </w:r>
    </w:p>
    <w:p w14:paraId="3A8EAA1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2.成果概况、成果立项、成果评价情况须详实填写，不得有漏填项。</w:t>
      </w:r>
    </w:p>
    <w:p w14:paraId="5FC8AD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3.知识产权情况、成果转化情况、专利情况按照成果实际情况填报。</w:t>
      </w:r>
    </w:p>
    <w:p w14:paraId="35E7FB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4.成果完成单位情况、主要研制人员名单、评价委员会名单、评价证书内容（鉴定意见必须填写）须填写详细完整。基金类项目（包括国家基金和省基金）可以不用填写评价委员会名单。</w:t>
      </w:r>
    </w:p>
    <w:p w14:paraId="1559C1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黑体" w:hAnsi="宋体" w:eastAsia="黑体" w:cs="黑体"/>
          <w:i w:val="0"/>
          <w:iCs w:val="0"/>
          <w:caps w:val="0"/>
          <w:color w:val="333333"/>
          <w:spacing w:val="0"/>
          <w:sz w:val="31"/>
          <w:szCs w:val="31"/>
          <w:u w:val="none"/>
          <w:bdr w:val="none" w:color="auto" w:sz="0" w:space="0"/>
          <w:shd w:val="clear" w:fill="FFFFFF"/>
        </w:rPr>
        <w:t>五、需要提交的材料</w:t>
      </w:r>
    </w:p>
    <w:p w14:paraId="3895D38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1.登记系统中导出的上报文件电子版。各区市科技管理部门、各有关单位将所管理单位、个人的所有成果由登记系统导入合并为一个“cgsb***.zip”压缩文件（其中***为三位数字代码，各单位可暂时自编代号），统一上报。导出的压缩文件采用默认文件名，均不得更改。</w:t>
      </w:r>
    </w:p>
    <w:p w14:paraId="687371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2.本通知中“二、登记条件”中要求的证明材料电子版。自选项目需要提供评价报告的，需要区市科技主管部门在首页加盖公章报送pdf扫描件电子版。</w:t>
      </w:r>
      <w:r>
        <w:rPr>
          <w:rFonts w:hint="default" w:ascii="Calibri" w:hAnsi="Calibri" w:cs="Calibri"/>
          <w:i w:val="0"/>
          <w:iCs w:val="0"/>
          <w:caps w:val="0"/>
          <w:color w:val="333333"/>
          <w:spacing w:val="0"/>
          <w:sz w:val="24"/>
          <w:szCs w:val="24"/>
          <w:u w:val="none"/>
          <w:bdr w:val="none" w:color="auto" w:sz="0" w:space="0"/>
          <w:shd w:val="clear" w:fill="FFFFFF"/>
        </w:rPr>
        <w:t>　</w:t>
      </w:r>
    </w:p>
    <w:p w14:paraId="5FD009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3.科技成果完成情况公示函（附件1），报送word和pdf盖章扫描件电子版。</w:t>
      </w:r>
    </w:p>
    <w:p w14:paraId="21ADB9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4.有转化需求的成果和重大科技成果请分别填写《科技成果信息表（有转化需求）》（附件2）、《重大科技成果推荐表》（附件3），报送word和pdf盖章扫描件电子版。</w:t>
      </w:r>
    </w:p>
    <w:p w14:paraId="4161CC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黑体" w:hAnsi="宋体" w:eastAsia="黑体" w:cs="黑体"/>
          <w:i w:val="0"/>
          <w:iCs w:val="0"/>
          <w:caps w:val="0"/>
          <w:color w:val="333333"/>
          <w:spacing w:val="0"/>
          <w:sz w:val="31"/>
          <w:szCs w:val="31"/>
          <w:u w:val="none"/>
          <w:bdr w:val="none" w:color="auto" w:sz="0" w:space="0"/>
          <w:shd w:val="clear" w:fill="FFFFFF"/>
        </w:rPr>
        <w:t>六、材料报送及联系方式</w:t>
      </w:r>
    </w:p>
    <w:p w14:paraId="41D4A7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请各区市科技管理部门、市直有关部门、各有关单位于2025年8月29日前，将登记材料电子版材料发送至市科技局（无需报纸质版）。</w:t>
      </w:r>
    </w:p>
    <w:p w14:paraId="52C6FF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电   话：6786622</w:t>
      </w:r>
    </w:p>
    <w:p w14:paraId="35E7FD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default" w:ascii="Calibri" w:hAnsi="Calibri" w:cs="Calibri"/>
          <w:i w:val="0"/>
          <w:iCs w:val="0"/>
          <w:caps w:val="0"/>
          <w:color w:val="333333"/>
          <w:spacing w:val="0"/>
          <w:sz w:val="24"/>
          <w:szCs w:val="24"/>
          <w:u w:val="none"/>
        </w:rPr>
      </w:pPr>
      <w:r>
        <w:rPr>
          <w:rFonts w:hint="eastAsia" w:ascii="仿宋_GB2312" w:hAnsi="Calibri" w:eastAsia="仿宋_GB2312" w:cs="仿宋_GB2312"/>
          <w:i w:val="0"/>
          <w:iCs w:val="0"/>
          <w:caps w:val="0"/>
          <w:color w:val="333333"/>
          <w:spacing w:val="0"/>
          <w:sz w:val="31"/>
          <w:szCs w:val="31"/>
          <w:u w:val="none"/>
          <w:bdr w:val="none" w:color="auto" w:sz="0" w:space="0"/>
          <w:shd w:val="clear" w:fill="FFFFFF"/>
        </w:rPr>
        <w:t>邮   箱：6786622@yt.shandong.cn </w:t>
      </w:r>
    </w:p>
    <w:p w14:paraId="6E00D9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i w:val="0"/>
          <w:iCs w:val="0"/>
          <w:caps w:val="0"/>
          <w:color w:val="auto"/>
          <w:spacing w:val="0"/>
          <w:sz w:val="31"/>
          <w:szCs w:val="31"/>
          <w:u w:val="none"/>
          <w:shd w:val="clear" w:fill="FFFFFF"/>
        </w:rPr>
      </w:pPr>
    </w:p>
    <w:p w14:paraId="375AA4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仿宋_GB2312" w:eastAsia="仿宋_GB2312" w:cs="仿宋_GB2312"/>
          <w:i w:val="0"/>
          <w:iCs w:val="0"/>
          <w:caps w:val="0"/>
          <w:color w:val="auto"/>
          <w:spacing w:val="0"/>
          <w:sz w:val="22"/>
          <w:szCs w:val="22"/>
          <w:u w:val="none"/>
        </w:rPr>
      </w:pPr>
      <w:r>
        <w:rPr>
          <w:rFonts w:hint="eastAsia" w:ascii="仿宋_GB2312" w:hAnsi="仿宋_GB2312" w:eastAsia="仿宋_GB2312" w:cs="仿宋_GB2312"/>
          <w:i w:val="0"/>
          <w:iCs w:val="0"/>
          <w:caps w:val="0"/>
          <w:color w:val="auto"/>
          <w:spacing w:val="0"/>
          <w:sz w:val="31"/>
          <w:szCs w:val="31"/>
          <w:u w:val="none"/>
          <w:shd w:val="clear" w:fill="FFFFFF"/>
        </w:rPr>
        <w:t>附件：</w:t>
      </w:r>
    </w:p>
    <w:p w14:paraId="7E02C5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1115" w:firstLineChars="507"/>
        <w:jc w:val="both"/>
        <w:rPr>
          <w:rFonts w:hint="eastAsia" w:ascii="仿宋_GB2312" w:hAnsi="仿宋_GB2312" w:eastAsia="仿宋_GB2312" w:cs="仿宋_GB2312"/>
          <w:i w:val="0"/>
          <w:iCs w:val="0"/>
          <w:caps w:val="0"/>
          <w:color w:val="auto"/>
          <w:spacing w:val="0"/>
          <w:sz w:val="22"/>
          <w:szCs w:val="22"/>
          <w:u w:val="none"/>
        </w:rPr>
      </w:pPr>
      <w:r>
        <w:rPr>
          <w:rFonts w:hint="eastAsia" w:ascii="仿宋_GB2312" w:hAnsi="仿宋_GB2312" w:eastAsia="仿宋_GB2312" w:cs="仿宋_GB2312"/>
          <w:i w:val="0"/>
          <w:iCs w:val="0"/>
          <w:caps w:val="0"/>
          <w:color w:val="auto"/>
          <w:spacing w:val="0"/>
          <w:sz w:val="22"/>
          <w:szCs w:val="22"/>
          <w:u w:val="none"/>
          <w:shd w:val="clear" w:fill="FFFFFF"/>
        </w:rPr>
        <w:fldChar w:fldCharType="begin"/>
      </w:r>
      <w:r>
        <w:rPr>
          <w:rFonts w:hint="eastAsia" w:ascii="仿宋_GB2312" w:hAnsi="仿宋_GB2312" w:eastAsia="仿宋_GB2312" w:cs="仿宋_GB2312"/>
          <w:i w:val="0"/>
          <w:iCs w:val="0"/>
          <w:caps w:val="0"/>
          <w:color w:val="auto"/>
          <w:spacing w:val="0"/>
          <w:sz w:val="22"/>
          <w:szCs w:val="22"/>
          <w:u w:val="none"/>
          <w:shd w:val="clear" w:fill="FFFFFF"/>
        </w:rPr>
        <w:instrText xml:space="preserve"> HYPERLINK "https://kjj.yantai.gov.cn/module/download/downfile.jsp?classid=0&amp;showname=1.%E7%A7%91%E6%8A%80%E6%88%90%E6%9E%9C%E5%AE%8C%E6%88%90%E6%83%85%E5%86%B5%E5%85%AC%E7%A4%BA%E5%87%BD.docx&amp;filename=61786f8784f34b0b93a347fdd28ae1d1.docx" </w:instrText>
      </w:r>
      <w:r>
        <w:rPr>
          <w:rFonts w:hint="eastAsia" w:ascii="仿宋_GB2312" w:hAnsi="仿宋_GB2312" w:eastAsia="仿宋_GB2312" w:cs="仿宋_GB2312"/>
          <w:i w:val="0"/>
          <w:iCs w:val="0"/>
          <w:caps w:val="0"/>
          <w:color w:val="auto"/>
          <w:spacing w:val="0"/>
          <w:sz w:val="22"/>
          <w:szCs w:val="22"/>
          <w:u w:val="none"/>
          <w:shd w:val="clear" w:fill="FFFFFF"/>
        </w:rPr>
        <w:fldChar w:fldCharType="separate"/>
      </w:r>
      <w:r>
        <w:rPr>
          <w:rStyle w:val="5"/>
          <w:rFonts w:hint="eastAsia" w:ascii="仿宋_GB2312" w:hAnsi="仿宋_GB2312" w:eastAsia="仿宋_GB2312" w:cs="仿宋_GB2312"/>
          <w:i w:val="0"/>
          <w:iCs w:val="0"/>
          <w:caps w:val="0"/>
          <w:color w:val="auto"/>
          <w:spacing w:val="0"/>
          <w:sz w:val="31"/>
          <w:szCs w:val="31"/>
          <w:u w:val="none"/>
          <w:shd w:val="clear" w:fill="FFFFFF"/>
        </w:rPr>
        <w:t>1.科技成果完成情况公示函</w:t>
      </w:r>
      <w:r>
        <w:rPr>
          <w:rFonts w:hint="eastAsia" w:ascii="仿宋_GB2312" w:hAnsi="仿宋_GB2312" w:eastAsia="仿宋_GB2312" w:cs="仿宋_GB2312"/>
          <w:i w:val="0"/>
          <w:iCs w:val="0"/>
          <w:caps w:val="0"/>
          <w:color w:val="auto"/>
          <w:spacing w:val="0"/>
          <w:sz w:val="22"/>
          <w:szCs w:val="22"/>
          <w:u w:val="none"/>
          <w:shd w:val="clear" w:fill="FFFFFF"/>
        </w:rPr>
        <w:fldChar w:fldCharType="end"/>
      </w:r>
    </w:p>
    <w:p w14:paraId="10BA74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1115" w:firstLineChars="507"/>
        <w:jc w:val="both"/>
        <w:rPr>
          <w:rFonts w:hint="eastAsia" w:ascii="仿宋_GB2312" w:hAnsi="仿宋_GB2312" w:eastAsia="仿宋_GB2312" w:cs="仿宋_GB2312"/>
          <w:i w:val="0"/>
          <w:iCs w:val="0"/>
          <w:caps w:val="0"/>
          <w:color w:val="auto"/>
          <w:spacing w:val="0"/>
          <w:sz w:val="22"/>
          <w:szCs w:val="22"/>
          <w:u w:val="none"/>
        </w:rPr>
      </w:pPr>
      <w:r>
        <w:rPr>
          <w:rFonts w:hint="eastAsia" w:ascii="仿宋_GB2312" w:hAnsi="仿宋_GB2312" w:eastAsia="仿宋_GB2312" w:cs="仿宋_GB2312"/>
          <w:i w:val="0"/>
          <w:iCs w:val="0"/>
          <w:caps w:val="0"/>
          <w:color w:val="auto"/>
          <w:spacing w:val="0"/>
          <w:sz w:val="22"/>
          <w:szCs w:val="22"/>
          <w:u w:val="none"/>
          <w:shd w:val="clear" w:fill="FFFFFF"/>
        </w:rPr>
        <w:fldChar w:fldCharType="begin"/>
      </w:r>
      <w:r>
        <w:rPr>
          <w:rFonts w:hint="eastAsia" w:ascii="仿宋_GB2312" w:hAnsi="仿宋_GB2312" w:eastAsia="仿宋_GB2312" w:cs="仿宋_GB2312"/>
          <w:i w:val="0"/>
          <w:iCs w:val="0"/>
          <w:caps w:val="0"/>
          <w:color w:val="auto"/>
          <w:spacing w:val="0"/>
          <w:sz w:val="22"/>
          <w:szCs w:val="22"/>
          <w:u w:val="none"/>
          <w:shd w:val="clear" w:fill="FFFFFF"/>
        </w:rPr>
        <w:instrText xml:space="preserve"> HYPERLINK "https://kjj.yantai.gov.cn/module/download/downfile.jsp?classid=0&amp;showname=2.%E7%A7%91%E6%8A%80%E6%88%90%E6%9E%9C%E4%BF%A1%E6%81%AF%E8%A1%A8.docx&amp;filename=155abf4ca60f498589af6dc4306ff2e7.docx" </w:instrText>
      </w:r>
      <w:r>
        <w:rPr>
          <w:rFonts w:hint="eastAsia" w:ascii="仿宋_GB2312" w:hAnsi="仿宋_GB2312" w:eastAsia="仿宋_GB2312" w:cs="仿宋_GB2312"/>
          <w:i w:val="0"/>
          <w:iCs w:val="0"/>
          <w:caps w:val="0"/>
          <w:color w:val="auto"/>
          <w:spacing w:val="0"/>
          <w:sz w:val="22"/>
          <w:szCs w:val="22"/>
          <w:u w:val="none"/>
          <w:shd w:val="clear" w:fill="FFFFFF"/>
        </w:rPr>
        <w:fldChar w:fldCharType="separate"/>
      </w:r>
      <w:r>
        <w:rPr>
          <w:rStyle w:val="5"/>
          <w:rFonts w:hint="eastAsia" w:ascii="仿宋_GB2312" w:hAnsi="仿宋_GB2312" w:eastAsia="仿宋_GB2312" w:cs="仿宋_GB2312"/>
          <w:i w:val="0"/>
          <w:iCs w:val="0"/>
          <w:caps w:val="0"/>
          <w:color w:val="auto"/>
          <w:spacing w:val="0"/>
          <w:sz w:val="31"/>
          <w:szCs w:val="31"/>
          <w:u w:val="none"/>
          <w:shd w:val="clear" w:fill="FFFFFF"/>
        </w:rPr>
        <w:t>2.科技成果信息表</w:t>
      </w:r>
      <w:r>
        <w:rPr>
          <w:rFonts w:hint="eastAsia" w:ascii="仿宋_GB2312" w:hAnsi="仿宋_GB2312" w:eastAsia="仿宋_GB2312" w:cs="仿宋_GB2312"/>
          <w:i w:val="0"/>
          <w:iCs w:val="0"/>
          <w:caps w:val="0"/>
          <w:color w:val="auto"/>
          <w:spacing w:val="0"/>
          <w:sz w:val="22"/>
          <w:szCs w:val="22"/>
          <w:u w:val="none"/>
          <w:shd w:val="clear" w:fill="FFFFFF"/>
        </w:rPr>
        <w:fldChar w:fldCharType="end"/>
      </w:r>
    </w:p>
    <w:p w14:paraId="551E33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1115" w:firstLineChars="507"/>
        <w:jc w:val="both"/>
        <w:rPr>
          <w:rFonts w:hint="eastAsia" w:ascii="仿宋_GB2312" w:hAnsi="仿宋_GB2312" w:eastAsia="仿宋_GB2312" w:cs="仿宋_GB2312"/>
          <w:i w:val="0"/>
          <w:iCs w:val="0"/>
          <w:caps w:val="0"/>
          <w:color w:val="auto"/>
          <w:spacing w:val="0"/>
          <w:sz w:val="22"/>
          <w:szCs w:val="22"/>
          <w:u w:val="none"/>
        </w:rPr>
      </w:pPr>
      <w:r>
        <w:rPr>
          <w:rFonts w:hint="eastAsia" w:ascii="仿宋_GB2312" w:hAnsi="仿宋_GB2312" w:eastAsia="仿宋_GB2312" w:cs="仿宋_GB2312"/>
          <w:i w:val="0"/>
          <w:iCs w:val="0"/>
          <w:caps w:val="0"/>
          <w:color w:val="auto"/>
          <w:spacing w:val="0"/>
          <w:sz w:val="22"/>
          <w:szCs w:val="22"/>
          <w:u w:val="none"/>
          <w:shd w:val="clear" w:fill="FFFFFF"/>
        </w:rPr>
        <w:fldChar w:fldCharType="begin"/>
      </w:r>
      <w:r>
        <w:rPr>
          <w:rFonts w:hint="eastAsia" w:ascii="仿宋_GB2312" w:hAnsi="仿宋_GB2312" w:eastAsia="仿宋_GB2312" w:cs="仿宋_GB2312"/>
          <w:i w:val="0"/>
          <w:iCs w:val="0"/>
          <w:caps w:val="0"/>
          <w:color w:val="auto"/>
          <w:spacing w:val="0"/>
          <w:sz w:val="22"/>
          <w:szCs w:val="22"/>
          <w:u w:val="none"/>
          <w:shd w:val="clear" w:fill="FFFFFF"/>
        </w:rPr>
        <w:instrText xml:space="preserve"> HYPERLINK "https://kjj.yantai.gov.cn/module/download/downfile.jsp?classid=0&amp;showname=3.%E9%87%8D%E5%A4%A7%E7%A7%91%E6%8A%80%E6%88%90%E6%9E%9C%E6%8E%A8%E8%8D%90%E8%A1%A8.docx&amp;filename=6954e3f9c31f4739985f8cbfb74a7278.docx" </w:instrText>
      </w:r>
      <w:r>
        <w:rPr>
          <w:rFonts w:hint="eastAsia" w:ascii="仿宋_GB2312" w:hAnsi="仿宋_GB2312" w:eastAsia="仿宋_GB2312" w:cs="仿宋_GB2312"/>
          <w:i w:val="0"/>
          <w:iCs w:val="0"/>
          <w:caps w:val="0"/>
          <w:color w:val="auto"/>
          <w:spacing w:val="0"/>
          <w:sz w:val="22"/>
          <w:szCs w:val="22"/>
          <w:u w:val="none"/>
          <w:shd w:val="clear" w:fill="FFFFFF"/>
        </w:rPr>
        <w:fldChar w:fldCharType="separate"/>
      </w:r>
      <w:r>
        <w:rPr>
          <w:rStyle w:val="5"/>
          <w:rFonts w:hint="eastAsia" w:ascii="仿宋_GB2312" w:hAnsi="仿宋_GB2312" w:eastAsia="仿宋_GB2312" w:cs="仿宋_GB2312"/>
          <w:i w:val="0"/>
          <w:iCs w:val="0"/>
          <w:caps w:val="0"/>
          <w:color w:val="auto"/>
          <w:spacing w:val="0"/>
          <w:sz w:val="31"/>
          <w:szCs w:val="31"/>
          <w:u w:val="none"/>
          <w:shd w:val="clear" w:fill="FFFFFF"/>
        </w:rPr>
        <w:t>3.重大科技成果推荐表</w:t>
      </w:r>
      <w:r>
        <w:rPr>
          <w:rFonts w:hint="eastAsia" w:ascii="仿宋_GB2312" w:hAnsi="仿宋_GB2312" w:eastAsia="仿宋_GB2312" w:cs="仿宋_GB2312"/>
          <w:i w:val="0"/>
          <w:iCs w:val="0"/>
          <w:caps w:val="0"/>
          <w:color w:val="auto"/>
          <w:spacing w:val="0"/>
          <w:sz w:val="22"/>
          <w:szCs w:val="22"/>
          <w:u w:val="none"/>
          <w:shd w:val="clear" w:fill="FFFFFF"/>
        </w:rPr>
        <w:fldChar w:fldCharType="end"/>
      </w:r>
    </w:p>
    <w:p w14:paraId="07407689">
      <w:pPr>
        <w:rPr>
          <w:rFonts w:hint="eastAsia" w:ascii="仿宋_GB2312" w:hAnsi="仿宋_GB2312" w:eastAsia="仿宋_GB2312" w:cs="仿宋_GB2312"/>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723D29"/>
    <w:rsid w:val="30CE70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1412</Words>
  <Characters>1518</Characters>
  <Lines>0</Lines>
  <Paragraphs>0</Paragraphs>
  <TotalTime>18</TotalTime>
  <ScaleCrop>false</ScaleCrop>
  <LinksUpToDate>false</LinksUpToDate>
  <CharactersWithSpaces>1524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2025-05-21T08:02:00Z</dcterms:created>
  <dc:creator>admin</dc:creator>
  <cp:lastModifiedBy>admin</cp:lastModifiedBy>
  <dcterms:modified xsi:type="dcterms:W3CDTF">2025-08-01T02:23:25Z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eyJoZGlkIjoiMjQxZjc3MzczMjdjYjAzNzQyNjBiNjQwZWE5MWQ0YTEifQ==</vt:lpwstr>
  </property>
  <property fmtid="{D5CDD505-2E9C-101B-9397-08002B2CF9AE}" pid="4" name="ICV">
    <vt:lpwstr>233CF938C6E848CE816632FD3921FC29_12</vt:lpwstr>
  </property>
</Properties>
</file>