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rPr>
        <w:t>关于我省“十三五”高校人文社科研究基地——滨州医学院医学人文研究中心研究基地课题公开招标</w:t>
      </w:r>
      <w:r>
        <w:rPr>
          <w:rFonts w:hint="eastAsia" w:asciiTheme="majorEastAsia" w:hAnsiTheme="majorEastAsia" w:eastAsiaTheme="majorEastAsia" w:cstheme="majorEastAsia"/>
          <w:sz w:val="30"/>
          <w:szCs w:val="30"/>
          <w:lang w:eastAsia="zh-CN"/>
        </w:rPr>
        <w:t>指南</w:t>
      </w:r>
      <w:bookmarkStart w:id="0" w:name="_GoBack"/>
      <w:bookmarkEnd w:id="0"/>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为深入贯彻落实教育部和山东省教育厅关于高等学校人文社会科学研究基地建设的文件精神，产出一批具有前瞻性、在省内外具有一定影响力的高水平学术成果，使该研究基地真正成为我省乃至全国知名的高水平、开放式、特色鲜明的医学人文研究中心和学术交流中心，特设立研究基地专项招标课题，现将课题公开招标的有关事宜通知如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sz w:val="24"/>
          <w:szCs w:val="24"/>
        </w:rPr>
      </w:pPr>
      <w:r>
        <w:rPr>
          <w:rFonts w:hint="eastAsia"/>
          <w:b/>
          <w:bCs/>
          <w:sz w:val="24"/>
          <w:szCs w:val="24"/>
        </w:rPr>
        <w:t>一、招标课题数量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研究基地</w:t>
      </w:r>
      <w:r>
        <w:rPr>
          <w:rFonts w:hint="eastAsia"/>
          <w:sz w:val="24"/>
          <w:szCs w:val="24"/>
          <w:lang w:eastAsia="zh-CN"/>
        </w:rPr>
        <w:t>本次</w:t>
      </w:r>
      <w:r>
        <w:rPr>
          <w:rFonts w:hint="eastAsia"/>
          <w:sz w:val="24"/>
          <w:szCs w:val="24"/>
        </w:rPr>
        <w:t>设专项一般课题5项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sz w:val="24"/>
          <w:szCs w:val="24"/>
        </w:rPr>
      </w:pPr>
      <w:r>
        <w:rPr>
          <w:rFonts w:hint="eastAsia"/>
          <w:b/>
          <w:bCs/>
          <w:sz w:val="24"/>
          <w:szCs w:val="24"/>
        </w:rPr>
        <w:t>二、招标选题内容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1.</w:t>
      </w:r>
      <w:r>
        <w:rPr>
          <w:rFonts w:hint="eastAsia"/>
          <w:sz w:val="24"/>
          <w:szCs w:val="24"/>
          <w:lang w:val="en-US" w:eastAsia="zh-CN"/>
        </w:rPr>
        <w:t xml:space="preserve"> </w:t>
      </w:r>
      <w:r>
        <w:rPr>
          <w:rFonts w:hint="eastAsia"/>
          <w:sz w:val="24"/>
          <w:szCs w:val="24"/>
        </w:rPr>
        <w:t>新媒体背景下各种社会思潮传播的途径研究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2.</w:t>
      </w:r>
      <w:r>
        <w:rPr>
          <w:rFonts w:hint="eastAsia"/>
          <w:sz w:val="24"/>
          <w:szCs w:val="24"/>
          <w:lang w:val="en-US" w:eastAsia="zh-CN"/>
        </w:rPr>
        <w:t xml:space="preserve"> </w:t>
      </w:r>
      <w:r>
        <w:rPr>
          <w:rFonts w:hint="eastAsia"/>
          <w:sz w:val="24"/>
          <w:szCs w:val="24"/>
        </w:rPr>
        <w:t>新媒体背景下各种社会思潮传播的引导策略研究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3. 残疾大学生与普通大学生人才培养比较研究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4. 当前网络谣言在高校传播的现状及策略研究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5. 中华优秀传统文化融入医学高等教育的途径研究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6. 社会心理学视域下的网络民粹主义思潮研究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lang w:val="en-US" w:eastAsia="zh-CN"/>
        </w:rPr>
      </w:pPr>
      <w:r>
        <w:rPr>
          <w:rFonts w:hint="eastAsia"/>
          <w:sz w:val="24"/>
          <w:szCs w:val="24"/>
          <w:lang w:val="en-US" w:eastAsia="zh-CN"/>
        </w:rPr>
        <w:t>7. “健康中国”战略中生命伦理问题研究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lang w:val="en-US" w:eastAsia="zh-CN"/>
        </w:rPr>
      </w:pPr>
      <w:r>
        <w:rPr>
          <w:rFonts w:hint="eastAsia"/>
          <w:sz w:val="24"/>
          <w:szCs w:val="24"/>
          <w:lang w:val="en-US" w:eastAsia="zh-CN"/>
        </w:rPr>
        <w:t>8.  公共卫生服务体系建设研究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sz w:val="24"/>
          <w:szCs w:val="24"/>
        </w:rPr>
      </w:pPr>
      <w:r>
        <w:rPr>
          <w:rFonts w:hint="eastAsia"/>
          <w:b/>
          <w:bCs/>
          <w:sz w:val="24"/>
          <w:szCs w:val="24"/>
        </w:rPr>
        <w:t>三、申报条件和要求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1.课题面向全国公开招标，凡我国高校及相关行业讲师（硕士研究生及以上学历）及以上职称，或相当于中级职称及以上者均可申报，讲师或相当于中级职称及以上者申报。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2.申报者必须从事实际研究工作并承担和负责组织项目的实施。申报者要求具备完成课题研究的能力和良好信誉。</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sz w:val="24"/>
          <w:szCs w:val="24"/>
        </w:rPr>
      </w:pPr>
      <w:r>
        <w:rPr>
          <w:rFonts w:hint="eastAsia"/>
          <w:b/>
          <w:bCs/>
          <w:sz w:val="24"/>
          <w:szCs w:val="24"/>
        </w:rPr>
        <w:t>四、结题要求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rFonts w:hint="eastAsia"/>
          <w:sz w:val="24"/>
          <w:szCs w:val="24"/>
        </w:rPr>
        <w:t>结题形式为研究报告和论文。课题至少提交不少于</w:t>
      </w:r>
      <w:r>
        <w:rPr>
          <w:rFonts w:hint="eastAsia"/>
          <w:sz w:val="24"/>
          <w:szCs w:val="24"/>
          <w:lang w:val="en-US" w:eastAsia="zh-CN"/>
        </w:rPr>
        <w:t>2</w:t>
      </w:r>
      <w:r>
        <w:rPr>
          <w:rFonts w:hint="eastAsia"/>
          <w:sz w:val="24"/>
          <w:szCs w:val="24"/>
        </w:rPr>
        <w:t>万字的研究报告，在省级刊物上发表论文1篇。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swiss"/>
    <w:pitch w:val="default"/>
    <w:sig w:usb0="80000287" w:usb1="0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F2B04"/>
    <w:rsid w:val="02BA28E4"/>
    <w:rsid w:val="03E95BAF"/>
    <w:rsid w:val="045E06DE"/>
    <w:rsid w:val="049C080C"/>
    <w:rsid w:val="04CC17FC"/>
    <w:rsid w:val="051B2734"/>
    <w:rsid w:val="05B54B1C"/>
    <w:rsid w:val="086A062C"/>
    <w:rsid w:val="0BC205B5"/>
    <w:rsid w:val="0BCB33B1"/>
    <w:rsid w:val="0D447D53"/>
    <w:rsid w:val="121B37F6"/>
    <w:rsid w:val="16460523"/>
    <w:rsid w:val="1AB325B4"/>
    <w:rsid w:val="1BCD1EA9"/>
    <w:rsid w:val="1E454222"/>
    <w:rsid w:val="1E5361FC"/>
    <w:rsid w:val="1E54345E"/>
    <w:rsid w:val="1E6D09D7"/>
    <w:rsid w:val="1F5A5CA9"/>
    <w:rsid w:val="21436E28"/>
    <w:rsid w:val="22AF19AA"/>
    <w:rsid w:val="22DD2583"/>
    <w:rsid w:val="23EA2601"/>
    <w:rsid w:val="26182BBB"/>
    <w:rsid w:val="27334CB5"/>
    <w:rsid w:val="29773AA1"/>
    <w:rsid w:val="2CDD16A9"/>
    <w:rsid w:val="2DE06F9F"/>
    <w:rsid w:val="2F532254"/>
    <w:rsid w:val="2F6B4845"/>
    <w:rsid w:val="31255E81"/>
    <w:rsid w:val="389C6A4B"/>
    <w:rsid w:val="38A10901"/>
    <w:rsid w:val="38D541A3"/>
    <w:rsid w:val="39786984"/>
    <w:rsid w:val="3B1E7BBA"/>
    <w:rsid w:val="3B9874BE"/>
    <w:rsid w:val="3D5E7B1A"/>
    <w:rsid w:val="40F95413"/>
    <w:rsid w:val="42A35CE1"/>
    <w:rsid w:val="4AD43678"/>
    <w:rsid w:val="4C2D1BD7"/>
    <w:rsid w:val="50C71390"/>
    <w:rsid w:val="525F173C"/>
    <w:rsid w:val="53B05665"/>
    <w:rsid w:val="5953183D"/>
    <w:rsid w:val="5CE3358E"/>
    <w:rsid w:val="5DD45EA0"/>
    <w:rsid w:val="622158AE"/>
    <w:rsid w:val="6AB45BDC"/>
    <w:rsid w:val="6F740066"/>
    <w:rsid w:val="6FE77521"/>
    <w:rsid w:val="7117753A"/>
    <w:rsid w:val="72B11000"/>
    <w:rsid w:val="72F12069"/>
    <w:rsid w:val="761F4693"/>
    <w:rsid w:val="76F76B65"/>
    <w:rsid w:val="7CEB010B"/>
    <w:rsid w:val="7E6F26C1"/>
    <w:rsid w:val="7F181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xufengjuan</dc:creator>
  <cp:lastModifiedBy>小崔</cp:lastModifiedBy>
  <cp:lastPrinted>2018-12-12T09:07:00Z</cp:lastPrinted>
  <dcterms:modified xsi:type="dcterms:W3CDTF">2018-12-12T09:13:15Z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