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color w:val="333333"/>
          <w:kern w:val="0"/>
          <w:sz w:val="24"/>
          <w:szCs w:val="24"/>
        </w:rPr>
        <w:t>附件1:</w:t>
      </w:r>
    </w:p>
    <w:p w:rsidR="00A345E2" w:rsidRPr="00A345E2" w:rsidRDefault="00A345E2" w:rsidP="00A345E2">
      <w:pPr>
        <w:widowControl/>
        <w:shd w:val="clear" w:color="auto" w:fill="FFFFFF"/>
        <w:spacing w:line="520" w:lineRule="exact"/>
        <w:ind w:firstLine="480"/>
        <w:jc w:val="center"/>
        <w:rPr>
          <w:rFonts w:ascii="方正小标宋简体" w:eastAsia="方正小标宋简体" w:hAnsi="微软雅黑" w:cs="宋体" w:hint="eastAsia"/>
          <w:color w:val="333333"/>
          <w:kern w:val="0"/>
          <w:sz w:val="36"/>
          <w:szCs w:val="36"/>
        </w:rPr>
      </w:pPr>
      <w:r w:rsidRPr="00A345E2">
        <w:rPr>
          <w:rFonts w:ascii="方正小标宋简体" w:eastAsia="方正小标宋简体" w:hAnsi="微软雅黑" w:cs="宋体" w:hint="eastAsia"/>
          <w:bCs/>
          <w:color w:val="333333"/>
          <w:kern w:val="0"/>
          <w:sz w:val="36"/>
          <w:szCs w:val="36"/>
        </w:rPr>
        <w:t>2017年山东省软科学研究计划项目申报指南</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b/>
          <w:bCs/>
          <w:color w:val="333333"/>
          <w:kern w:val="0"/>
          <w:sz w:val="24"/>
          <w:szCs w:val="24"/>
        </w:rPr>
        <w:t>一、重点项目</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color w:val="333333"/>
          <w:kern w:val="0"/>
          <w:sz w:val="24"/>
          <w:szCs w:val="24"/>
        </w:rPr>
        <w:t>重点支持我省创新驱动战略实施和科技自主创新、新旧动能转换以及科技、经济、社会发展重大问题的创新研究，以服务决策需求，立足实际应用为导向。</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b/>
          <w:bCs/>
          <w:color w:val="333333"/>
          <w:kern w:val="0"/>
          <w:sz w:val="24"/>
          <w:szCs w:val="24"/>
        </w:rPr>
        <w:t>（一）项目选题 (40项)</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color w:val="333333"/>
          <w:kern w:val="0"/>
          <w:sz w:val="24"/>
          <w:szCs w:val="24"/>
        </w:rPr>
        <w:t>1、科技创新支撑我省实施新旧动能转换战略对策研究</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color w:val="333333"/>
          <w:kern w:val="0"/>
          <w:sz w:val="24"/>
          <w:szCs w:val="24"/>
        </w:rPr>
        <w:t>2、山东省“以四新促四化”实现方式和发展路径研究</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color w:val="333333"/>
          <w:kern w:val="0"/>
          <w:sz w:val="24"/>
          <w:szCs w:val="24"/>
        </w:rPr>
        <w:t>3、推进泛济青烟新旧动能转换综合试验先行区建设研究</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color w:val="333333"/>
          <w:kern w:val="0"/>
          <w:sz w:val="24"/>
          <w:szCs w:val="24"/>
        </w:rPr>
        <w:t>4、以发展蓝色经济、高效生态经济为主导的山东创新型省份建设对策研究</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color w:val="333333"/>
          <w:kern w:val="0"/>
          <w:sz w:val="24"/>
          <w:szCs w:val="24"/>
        </w:rPr>
        <w:t>5、山东省济青国家科技成果转移转化示范区建设模式及运行机制研究</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color w:val="333333"/>
          <w:kern w:val="0"/>
          <w:sz w:val="24"/>
          <w:szCs w:val="24"/>
        </w:rPr>
        <w:t>6、依托山东半岛国家自主创新示范区建设具有全球影响力的海洋科技创新中心模式与路径研究</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color w:val="333333"/>
          <w:kern w:val="0"/>
          <w:sz w:val="24"/>
          <w:szCs w:val="24"/>
        </w:rPr>
        <w:t>7、山东半岛国家自主创新示范区主导产业发展路径研究</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color w:val="333333"/>
          <w:kern w:val="0"/>
          <w:sz w:val="24"/>
          <w:szCs w:val="24"/>
        </w:rPr>
        <w:t>8、山东半岛国家自主创新示范区创新发展指数研究</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color w:val="333333"/>
          <w:kern w:val="0"/>
          <w:sz w:val="24"/>
          <w:szCs w:val="24"/>
        </w:rPr>
        <w:t>9、黄河三角洲国家农业高新区“新六产”发展路径与对策</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color w:val="333333"/>
          <w:kern w:val="0"/>
          <w:sz w:val="24"/>
          <w:szCs w:val="24"/>
        </w:rPr>
        <w:t>10、科技创新推进农业供给侧结构性改革的思路与对策</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color w:val="333333"/>
          <w:kern w:val="0"/>
          <w:sz w:val="24"/>
          <w:szCs w:val="24"/>
        </w:rPr>
        <w:t>11、山东省科技创新促进农村一二三产融合发展研究</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color w:val="333333"/>
          <w:kern w:val="0"/>
          <w:sz w:val="24"/>
          <w:szCs w:val="24"/>
        </w:rPr>
        <w:t>12、山东国家可持续发展创新示范区建设模式研究</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color w:val="333333"/>
          <w:kern w:val="0"/>
          <w:sz w:val="24"/>
          <w:szCs w:val="24"/>
        </w:rPr>
        <w:t>13、山东省区域性科技创新中心建设路径研究</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color w:val="333333"/>
          <w:kern w:val="0"/>
          <w:sz w:val="24"/>
          <w:szCs w:val="24"/>
        </w:rPr>
        <w:t>14、进一步提升西部经济隆起带科技创新能力对策研究</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color w:val="333333"/>
          <w:kern w:val="0"/>
          <w:sz w:val="24"/>
          <w:szCs w:val="24"/>
        </w:rPr>
        <w:t>15、深化高校、科研院所科研体制改革对策研究</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color w:val="333333"/>
          <w:kern w:val="0"/>
          <w:sz w:val="24"/>
          <w:szCs w:val="24"/>
        </w:rPr>
        <w:t>16、新型研发机构创新发展机制研究</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color w:val="333333"/>
          <w:kern w:val="0"/>
          <w:sz w:val="24"/>
          <w:szCs w:val="24"/>
        </w:rPr>
        <w:t>17、数字经济对山东培育经济发展新动能的影响及对策研究</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color w:val="333333"/>
          <w:kern w:val="0"/>
          <w:sz w:val="24"/>
          <w:szCs w:val="24"/>
        </w:rPr>
        <w:t>18、大数据分析在社会信用体系建设与高效政府治理中的对策研究</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color w:val="333333"/>
          <w:kern w:val="0"/>
          <w:sz w:val="24"/>
          <w:szCs w:val="24"/>
        </w:rPr>
        <w:t>19、建立具有山东特色的科技统计体系研究</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color w:val="333333"/>
          <w:kern w:val="0"/>
          <w:sz w:val="24"/>
          <w:szCs w:val="24"/>
        </w:rPr>
        <w:lastRenderedPageBreak/>
        <w:t>20、高层次领军科技人才引进与培养的省际比较研究</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color w:val="333333"/>
          <w:kern w:val="0"/>
          <w:sz w:val="24"/>
          <w:szCs w:val="24"/>
        </w:rPr>
        <w:t>21、基于科技体制改革的科技资源优化配置模式研究</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color w:val="333333"/>
          <w:kern w:val="0"/>
          <w:sz w:val="24"/>
          <w:szCs w:val="24"/>
        </w:rPr>
        <w:t>22、专利增长指数与区域经济发展相关性研究</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color w:val="333333"/>
          <w:kern w:val="0"/>
          <w:sz w:val="24"/>
          <w:szCs w:val="24"/>
        </w:rPr>
        <w:t>23、省属科研院所法人治理结构建设问题及对策研究</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color w:val="333333"/>
          <w:kern w:val="0"/>
          <w:sz w:val="24"/>
          <w:szCs w:val="24"/>
        </w:rPr>
        <w:t>24、创建寿光国家农业高新区模式与路径研究</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color w:val="333333"/>
          <w:kern w:val="0"/>
          <w:sz w:val="24"/>
          <w:szCs w:val="24"/>
        </w:rPr>
        <w:t>25、山东省与中国科学院合作新模式研究</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color w:val="333333"/>
          <w:kern w:val="0"/>
          <w:sz w:val="24"/>
          <w:szCs w:val="24"/>
        </w:rPr>
        <w:t>26、增加山东省科技投入的路径与对策</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color w:val="333333"/>
          <w:kern w:val="0"/>
          <w:sz w:val="24"/>
          <w:szCs w:val="24"/>
        </w:rPr>
        <w:t>27、深入推进军民融合科技创新体系建设的主要问题与对策研究</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color w:val="333333"/>
          <w:kern w:val="0"/>
          <w:sz w:val="24"/>
          <w:szCs w:val="24"/>
        </w:rPr>
        <w:t>28、山东省科技项目第三方评价机制研究</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color w:val="333333"/>
          <w:kern w:val="0"/>
          <w:sz w:val="24"/>
          <w:szCs w:val="24"/>
        </w:rPr>
        <w:t>29、山东石墨烯产业创新发展对策研究</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color w:val="333333"/>
          <w:kern w:val="0"/>
          <w:sz w:val="24"/>
          <w:szCs w:val="24"/>
        </w:rPr>
        <w:t>30、“一带一路”战略背景下的山东现代综合交通体系对区域发展影响研究</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color w:val="333333"/>
          <w:kern w:val="0"/>
          <w:sz w:val="24"/>
          <w:szCs w:val="24"/>
        </w:rPr>
        <w:t>31、振兴实体经济的金融供给侧改革研究</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color w:val="333333"/>
          <w:kern w:val="0"/>
          <w:sz w:val="24"/>
          <w:szCs w:val="24"/>
        </w:rPr>
        <w:t>32、提高海水淡化及综合利用率对策研究</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color w:val="333333"/>
          <w:kern w:val="0"/>
          <w:sz w:val="24"/>
          <w:szCs w:val="24"/>
        </w:rPr>
        <w:t>33、科技创新推进山东省健康产业发展对策研究</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color w:val="333333"/>
          <w:kern w:val="0"/>
          <w:sz w:val="24"/>
          <w:szCs w:val="24"/>
        </w:rPr>
        <w:t>34、科技创新支撑山东走在前列的举措研究</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color w:val="333333"/>
          <w:kern w:val="0"/>
          <w:sz w:val="24"/>
          <w:szCs w:val="24"/>
        </w:rPr>
        <w:t>35、科技助力山东实现文化大省向文化强省转变的思路与措施研究</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color w:val="333333"/>
          <w:kern w:val="0"/>
          <w:sz w:val="24"/>
          <w:szCs w:val="24"/>
        </w:rPr>
        <w:t>36、“政产学研金服用”相结合的技术创新体系研究</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color w:val="333333"/>
          <w:kern w:val="0"/>
          <w:sz w:val="24"/>
          <w:szCs w:val="24"/>
        </w:rPr>
        <w:t>37、科技创新助力山东省十大新兴产业新旧动能转换思路与措施</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color w:val="333333"/>
          <w:kern w:val="0"/>
          <w:sz w:val="24"/>
          <w:szCs w:val="24"/>
        </w:rPr>
        <w:t>38、山东省积极推进黄河生态经济带构建思路与措施</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color w:val="333333"/>
          <w:kern w:val="0"/>
          <w:sz w:val="24"/>
          <w:szCs w:val="24"/>
        </w:rPr>
        <w:t>39、山东省全力支持和协同对接河北雄安新区建设研究</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color w:val="333333"/>
          <w:kern w:val="0"/>
          <w:sz w:val="24"/>
          <w:szCs w:val="24"/>
        </w:rPr>
        <w:t>40、山东省推进海洋经济发展示范区建设研究</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b/>
          <w:bCs/>
          <w:color w:val="333333"/>
          <w:kern w:val="0"/>
          <w:sz w:val="24"/>
          <w:szCs w:val="24"/>
        </w:rPr>
        <w:t>（二）申报报送材料</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color w:val="333333"/>
          <w:kern w:val="0"/>
          <w:sz w:val="24"/>
          <w:szCs w:val="24"/>
        </w:rPr>
        <w:t>申报重点项目须网上填写“山东省软科学研究计划重点项目申请书”，并报送纸质申请书一式三份。</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b/>
          <w:bCs/>
          <w:color w:val="333333"/>
          <w:kern w:val="0"/>
          <w:sz w:val="24"/>
          <w:szCs w:val="24"/>
        </w:rPr>
        <w:t>（三）项目遴选方式</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color w:val="333333"/>
          <w:kern w:val="0"/>
          <w:sz w:val="24"/>
          <w:szCs w:val="24"/>
        </w:rPr>
        <w:lastRenderedPageBreak/>
        <w:t>申报项目题目必须与发布的项目题目相一致,不得更改题目或加副标题，具体研究内容自行拟定。重点项目立项遴选参照招投标方式进行，对每个项目的多个申报者只确定1名最优者立项。</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b/>
          <w:bCs/>
          <w:color w:val="333333"/>
          <w:kern w:val="0"/>
          <w:sz w:val="24"/>
          <w:szCs w:val="24"/>
        </w:rPr>
        <w:t>二、一般项目</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color w:val="333333"/>
          <w:kern w:val="0"/>
          <w:sz w:val="24"/>
          <w:szCs w:val="24"/>
        </w:rPr>
        <w:t>一般项目全部为自筹经费项目，以培养人才、挖掘优秀成果为目的。项目申报按选题领域自行设计选题和研究内容，鼓励自由探索。鼓励引导研究机构和研究人员形成常态化的先期预研究模式，注重研究积累和长期跟踪。</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b/>
          <w:bCs/>
          <w:color w:val="333333"/>
          <w:kern w:val="0"/>
          <w:sz w:val="24"/>
          <w:szCs w:val="24"/>
        </w:rPr>
        <w:t>（一）选题领域</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微软雅黑" w:eastAsia="仿宋_GB2312" w:hAnsi="微软雅黑" w:cs="宋体" w:hint="eastAsia"/>
          <w:color w:val="333333"/>
          <w:kern w:val="0"/>
          <w:sz w:val="24"/>
          <w:szCs w:val="24"/>
        </w:rPr>
        <w:t> </w:t>
      </w:r>
      <w:r w:rsidRPr="00BD69E8">
        <w:rPr>
          <w:rFonts w:ascii="仿宋_GB2312" w:eastAsia="仿宋_GB2312" w:hAnsi="微软雅黑" w:cs="宋体" w:hint="eastAsia"/>
          <w:color w:val="333333"/>
          <w:kern w:val="0"/>
          <w:sz w:val="24"/>
          <w:szCs w:val="24"/>
        </w:rPr>
        <w:t>1.深化科技体制改革加快创新发展;</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color w:val="333333"/>
          <w:kern w:val="0"/>
          <w:sz w:val="24"/>
          <w:szCs w:val="24"/>
        </w:rPr>
        <w:t>2.科技促进新旧动能转换与产业转型升级；</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color w:val="333333"/>
          <w:kern w:val="0"/>
          <w:sz w:val="24"/>
          <w:szCs w:val="24"/>
        </w:rPr>
        <w:t>3.创新型省份建设与区域科技创新;</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color w:val="333333"/>
          <w:kern w:val="0"/>
          <w:sz w:val="24"/>
          <w:szCs w:val="24"/>
        </w:rPr>
        <w:t>4.科技金融与科技民生；</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color w:val="333333"/>
          <w:kern w:val="0"/>
          <w:sz w:val="24"/>
          <w:szCs w:val="24"/>
        </w:rPr>
        <w:t>5.知识产权与科技人才；</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color w:val="333333"/>
          <w:kern w:val="0"/>
          <w:sz w:val="24"/>
          <w:szCs w:val="24"/>
        </w:rPr>
        <w:t>6.科技交流合作与军民科技融合；</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color w:val="333333"/>
          <w:kern w:val="0"/>
          <w:sz w:val="24"/>
          <w:szCs w:val="24"/>
        </w:rPr>
        <w:t>7.科技创新创业与现代科技服务。</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b/>
          <w:bCs/>
          <w:color w:val="333333"/>
          <w:kern w:val="0"/>
          <w:sz w:val="24"/>
          <w:szCs w:val="24"/>
        </w:rPr>
        <w:t>（二）申报报送材料</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color w:val="333333"/>
          <w:kern w:val="0"/>
          <w:sz w:val="24"/>
          <w:szCs w:val="24"/>
        </w:rPr>
        <w:t>申报一般项目须网上填写项目基本信息表、申请书,并报送纸质申请书一份和基本信息表三份。基本信息表内容和文字表述不得直接或间接透露个人和单位相关信息，否则按评审不通过处理。</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b/>
          <w:bCs/>
          <w:color w:val="333333"/>
          <w:kern w:val="0"/>
          <w:sz w:val="24"/>
          <w:szCs w:val="24"/>
        </w:rPr>
        <w:t>（三）申报说明</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color w:val="333333"/>
          <w:kern w:val="0"/>
          <w:sz w:val="24"/>
          <w:szCs w:val="24"/>
        </w:rPr>
        <w:t>一般项目申报题目不得与本年度软科学重点项目重复。选题要以决策应用为导向，研究成果要具有针对性和可操作性。项目立项以阶段性研究成果作为立项遴选的重要参考依据。</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b/>
          <w:bCs/>
          <w:color w:val="333333"/>
          <w:kern w:val="0"/>
          <w:sz w:val="24"/>
          <w:szCs w:val="24"/>
        </w:rPr>
        <w:t>三、项目研究要求</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color w:val="333333"/>
          <w:kern w:val="0"/>
          <w:sz w:val="24"/>
          <w:szCs w:val="24"/>
        </w:rPr>
        <w:t>1、紧扣主题，目标明确。课题的整体设计条理清晰, 框架设计合理，具有鲜明的问题意识和较强的创新性。</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color w:val="333333"/>
          <w:kern w:val="0"/>
          <w:sz w:val="24"/>
          <w:szCs w:val="24"/>
        </w:rPr>
        <w:lastRenderedPageBreak/>
        <w:t>2、方法得当，论证全面。项目研究重在深入调研分析当前形势及现状，积极运用先进理论、数据分析等新理论、新方法、新工具，坚持基础研究和应用对策研究相结合,学术性和应用性相结合。通过建立模型、动态模拟、数学工具等，对问题进行必要的简化与精确的描述，进行求解和分析。论证分析透彻，真实权威，逻辑清晰，观点明确新颖。</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color w:val="333333"/>
          <w:kern w:val="0"/>
          <w:sz w:val="24"/>
          <w:szCs w:val="24"/>
        </w:rPr>
        <w:t>3、问题突出，对策适当。研究问题深入，提出问题有识，解决问题可行。对策建议要具有操作性、针对性和前瞻性。</w:t>
      </w:r>
    </w:p>
    <w:p w:rsidR="00A345E2" w:rsidRPr="00BD69E8" w:rsidRDefault="00A345E2" w:rsidP="00A345E2">
      <w:pPr>
        <w:widowControl/>
        <w:shd w:val="clear" w:color="auto" w:fill="FFFFFF"/>
        <w:spacing w:line="520" w:lineRule="exact"/>
        <w:ind w:firstLine="480"/>
        <w:rPr>
          <w:rFonts w:ascii="仿宋_GB2312" w:eastAsia="仿宋_GB2312" w:hAnsi="微软雅黑" w:cs="宋体"/>
          <w:color w:val="333333"/>
          <w:kern w:val="0"/>
          <w:sz w:val="24"/>
          <w:szCs w:val="24"/>
        </w:rPr>
      </w:pPr>
      <w:r w:rsidRPr="00BD69E8">
        <w:rPr>
          <w:rFonts w:ascii="仿宋_GB2312" w:eastAsia="仿宋_GB2312" w:hAnsi="微软雅黑" w:cs="宋体" w:hint="eastAsia"/>
          <w:color w:val="333333"/>
          <w:kern w:val="0"/>
          <w:sz w:val="24"/>
          <w:szCs w:val="24"/>
        </w:rPr>
        <w:br/>
      </w:r>
    </w:p>
    <w:p w:rsidR="00A345E2" w:rsidRPr="00BD69E8" w:rsidRDefault="00A345E2" w:rsidP="00A345E2">
      <w:pPr>
        <w:spacing w:line="520" w:lineRule="exact"/>
        <w:rPr>
          <w:rFonts w:ascii="仿宋_GB2312" w:eastAsia="仿宋_GB2312"/>
          <w:sz w:val="24"/>
          <w:szCs w:val="24"/>
        </w:rPr>
      </w:pPr>
    </w:p>
    <w:p w:rsidR="003B4A97" w:rsidRDefault="003B4A97"/>
    <w:sectPr w:rsidR="003B4A97" w:rsidSect="008A3FF1">
      <w:footerReference w:type="default" r:id="rI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34821"/>
      <w:docPartObj>
        <w:docPartGallery w:val="Page Numbers (Bottom of Page)"/>
        <w:docPartUnique/>
      </w:docPartObj>
    </w:sdtPr>
    <w:sdtEndPr/>
    <w:sdtContent>
      <w:p w:rsidR="00082FDD" w:rsidRDefault="003B4A97">
        <w:pPr>
          <w:pStyle w:val="a3"/>
          <w:jc w:val="center"/>
        </w:pPr>
        <w:r>
          <w:fldChar w:fldCharType="begin"/>
        </w:r>
        <w:r>
          <w:instrText xml:space="preserve"> PAGE   \* MERGEFORMAT </w:instrText>
        </w:r>
        <w:r>
          <w:fldChar w:fldCharType="separate"/>
        </w:r>
        <w:r w:rsidR="00A345E2" w:rsidRPr="00A345E2">
          <w:rPr>
            <w:noProof/>
            <w:lang w:val="zh-CN"/>
          </w:rPr>
          <w:t>1</w:t>
        </w:r>
        <w:r>
          <w:fldChar w:fldCharType="end"/>
        </w:r>
      </w:p>
    </w:sdtContent>
  </w:sdt>
  <w:p w:rsidR="00082FDD" w:rsidRDefault="003B4A97">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45E2"/>
    <w:rsid w:val="003B4A97"/>
    <w:rsid w:val="00A345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345E2"/>
    <w:pPr>
      <w:tabs>
        <w:tab w:val="center" w:pos="4153"/>
        <w:tab w:val="right" w:pos="8306"/>
      </w:tabs>
      <w:snapToGrid w:val="0"/>
      <w:jc w:val="left"/>
    </w:pPr>
    <w:rPr>
      <w:sz w:val="18"/>
      <w:szCs w:val="18"/>
    </w:rPr>
  </w:style>
  <w:style w:type="character" w:customStyle="1" w:styleId="Char">
    <w:name w:val="页脚 Char"/>
    <w:basedOn w:val="a0"/>
    <w:link w:val="a3"/>
    <w:uiPriority w:val="99"/>
    <w:rsid w:val="00A345E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292</Words>
  <Characters>1668</Characters>
  <Application>Microsoft Office Word</Application>
  <DocSecurity>0</DocSecurity>
  <Lines>13</Lines>
  <Paragraphs>3</Paragraphs>
  <ScaleCrop>false</ScaleCrop>
  <Company>bzmc</Company>
  <LinksUpToDate>false</LinksUpToDate>
  <CharactersWithSpaces>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科研处</dc:creator>
  <cp:keywords/>
  <dc:description/>
  <cp:lastModifiedBy>科研处</cp:lastModifiedBy>
  <cp:revision>2</cp:revision>
  <dcterms:created xsi:type="dcterms:W3CDTF">2017-09-12T09:40:00Z</dcterms:created>
  <dcterms:modified xsi:type="dcterms:W3CDTF">2017-09-12T09:40:00Z</dcterms:modified>
</cp:coreProperties>
</file>